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F" w:rsidRPr="00D4489F" w:rsidRDefault="00D4489F" w:rsidP="00D4489F">
      <w:pPr>
        <w:pStyle w:val="NoSpacing"/>
        <w:jc w:val="center"/>
        <w:rPr>
          <w:b/>
          <w:sz w:val="28"/>
          <w:szCs w:val="28"/>
        </w:rPr>
      </w:pPr>
      <w:r w:rsidRPr="00D4489F">
        <w:rPr>
          <w:b/>
          <w:sz w:val="28"/>
          <w:szCs w:val="28"/>
        </w:rPr>
        <w:t>Advice on Making a Strong Application</w:t>
      </w:r>
    </w:p>
    <w:p w:rsidR="00D4489F" w:rsidRPr="00D4489F" w:rsidRDefault="00D4489F" w:rsidP="00D4489F">
      <w:pPr>
        <w:pStyle w:val="NoSpacing"/>
        <w:jc w:val="center"/>
        <w:rPr>
          <w:b/>
        </w:rPr>
      </w:pPr>
      <w:r w:rsidRPr="00D4489F">
        <w:rPr>
          <w:b/>
        </w:rPr>
        <w:t>Jason Fuller and Brett O’Bannon</w:t>
      </w:r>
    </w:p>
    <w:p w:rsidR="00301716" w:rsidRDefault="00D4489F" w:rsidP="00D4489F">
      <w:pPr>
        <w:pStyle w:val="NoSpacing"/>
        <w:jc w:val="center"/>
        <w:rPr>
          <w:b/>
        </w:rPr>
      </w:pPr>
      <w:r w:rsidRPr="00D4489F">
        <w:rPr>
          <w:b/>
        </w:rPr>
        <w:t>National Screening Committee Readers</w:t>
      </w:r>
    </w:p>
    <w:p w:rsidR="00A23DB5" w:rsidRPr="00D4489F" w:rsidRDefault="00A23DB5" w:rsidP="00D4489F">
      <w:pPr>
        <w:pStyle w:val="NoSpacing"/>
        <w:jc w:val="center"/>
        <w:rPr>
          <w:b/>
        </w:rPr>
      </w:pPr>
    </w:p>
    <w:p w:rsidR="00D4489F" w:rsidRDefault="00D4489F" w:rsidP="00301716">
      <w:pPr>
        <w:pStyle w:val="NoSpacing"/>
      </w:pPr>
    </w:p>
    <w:p w:rsidR="005E79CB" w:rsidRPr="003C5426" w:rsidRDefault="005E79CB" w:rsidP="00301716">
      <w:pPr>
        <w:pStyle w:val="NoSpacing"/>
        <w:rPr>
          <w:b/>
        </w:rPr>
      </w:pPr>
      <w:r w:rsidRPr="003C5426">
        <w:rPr>
          <w:b/>
        </w:rPr>
        <w:t>Fulbright is a very competitive award</w:t>
      </w:r>
    </w:p>
    <w:p w:rsidR="00D4489F" w:rsidRDefault="005E79CB" w:rsidP="005E79CB">
      <w:pPr>
        <w:pStyle w:val="NoSpacing"/>
        <w:numPr>
          <w:ilvl w:val="0"/>
          <w:numId w:val="3"/>
        </w:numPr>
      </w:pPr>
      <w:r>
        <w:t>These NCS readers have been blown away at the caliber and quantity of good work the applicants have done and are proposing to do</w:t>
      </w:r>
    </w:p>
    <w:p w:rsidR="005E79CB" w:rsidRDefault="005E79CB" w:rsidP="005E79CB">
      <w:pPr>
        <w:pStyle w:val="NoSpacing"/>
        <w:numPr>
          <w:ilvl w:val="0"/>
          <w:numId w:val="3"/>
        </w:numPr>
      </w:pPr>
      <w:r>
        <w:t>Competition is against students from many other schools of all kinds</w:t>
      </w:r>
    </w:p>
    <w:p w:rsidR="009D44AD" w:rsidRDefault="009D44AD" w:rsidP="005E79CB">
      <w:pPr>
        <w:pStyle w:val="NoSpacing"/>
        <w:numPr>
          <w:ilvl w:val="0"/>
          <w:numId w:val="3"/>
        </w:numPr>
      </w:pPr>
      <w:r>
        <w:t xml:space="preserve">There is no </w:t>
      </w:r>
      <w:proofErr w:type="spellStart"/>
      <w:r>
        <w:t>gpa</w:t>
      </w:r>
      <w:proofErr w:type="spellEnd"/>
      <w:r>
        <w:t xml:space="preserve"> requirement; however, applicants with less than a 3.2 for ETA or 3.4 for research awards will find it more challenging because of the level of competition; if </w:t>
      </w:r>
      <w:proofErr w:type="spellStart"/>
      <w:r>
        <w:t>gpa</w:t>
      </w:r>
      <w:proofErr w:type="spellEnd"/>
      <w:r>
        <w:t xml:space="preserve"> is lower, </w:t>
      </w:r>
      <w:r w:rsidR="008D4AA5">
        <w:t xml:space="preserve">applicants should </w:t>
      </w:r>
      <w:r>
        <w:t xml:space="preserve">clearly articulate what other experiences and strengths the applicant has that can offset the </w:t>
      </w:r>
      <w:proofErr w:type="spellStart"/>
      <w:r>
        <w:t>gpa</w:t>
      </w:r>
      <w:proofErr w:type="spellEnd"/>
    </w:p>
    <w:p w:rsidR="009D44AD" w:rsidRDefault="009D44AD" w:rsidP="005E79CB">
      <w:pPr>
        <w:pStyle w:val="NoSpacing"/>
        <w:numPr>
          <w:ilvl w:val="0"/>
          <w:numId w:val="3"/>
        </w:numPr>
      </w:pPr>
      <w:r>
        <w:t>All candidates have lots of experience, so NCS committees will ultimately look for things that make applicants stand out beyond others</w:t>
      </w:r>
    </w:p>
    <w:p w:rsidR="005E79CB" w:rsidRDefault="005E79CB" w:rsidP="00301716">
      <w:pPr>
        <w:pStyle w:val="NoSpacing"/>
      </w:pPr>
    </w:p>
    <w:p w:rsidR="005E79CB" w:rsidRPr="003C5426" w:rsidRDefault="005E79CB" w:rsidP="00301716">
      <w:pPr>
        <w:pStyle w:val="NoSpacing"/>
        <w:rPr>
          <w:b/>
        </w:rPr>
      </w:pPr>
      <w:r w:rsidRPr="003C5426">
        <w:rPr>
          <w:b/>
        </w:rPr>
        <w:t>Know why the Fulbright program was started:</w:t>
      </w:r>
    </w:p>
    <w:p w:rsidR="005E79CB" w:rsidRDefault="005E79CB" w:rsidP="005E79CB">
      <w:pPr>
        <w:pStyle w:val="NoSpacing"/>
        <w:numPr>
          <w:ilvl w:val="0"/>
          <w:numId w:val="1"/>
        </w:numPr>
      </w:pPr>
      <w:r>
        <w:t>Fulbright is the country’s flagship study abroad program</w:t>
      </w:r>
    </w:p>
    <w:p w:rsidR="005E79CB" w:rsidRDefault="005E79CB" w:rsidP="005E79CB">
      <w:pPr>
        <w:pStyle w:val="NoSpacing"/>
        <w:numPr>
          <w:ilvl w:val="0"/>
          <w:numId w:val="1"/>
        </w:numPr>
      </w:pPr>
      <w:r>
        <w:t>Senator Fulbright thought the way to end cold war was to have US students abroad so people could know US citizens personally</w:t>
      </w:r>
    </w:p>
    <w:p w:rsidR="005E79CB" w:rsidRDefault="005E79CB" w:rsidP="005E79CB">
      <w:pPr>
        <w:pStyle w:val="NoSpacing"/>
        <w:numPr>
          <w:ilvl w:val="0"/>
          <w:numId w:val="1"/>
        </w:numPr>
      </w:pPr>
      <w:r>
        <w:t xml:space="preserve">Diplomacy </w:t>
      </w:r>
      <w:r w:rsidR="008D4AA5">
        <w:t xml:space="preserve">remains </w:t>
      </w:r>
      <w:r>
        <w:t xml:space="preserve">at the heart of the program; </w:t>
      </w:r>
      <w:r w:rsidR="008D4AA5">
        <w:t>applicants</w:t>
      </w:r>
      <w:r>
        <w:t xml:space="preserve"> don’t have to live and breathe US policy, but </w:t>
      </w:r>
      <w:r w:rsidR="008D4AA5">
        <w:t>they must demonstrate they will</w:t>
      </w:r>
      <w:r>
        <w:t xml:space="preserve"> represent the US well</w:t>
      </w:r>
    </w:p>
    <w:p w:rsidR="005E79CB" w:rsidRDefault="005E79CB" w:rsidP="005E79CB">
      <w:pPr>
        <w:pStyle w:val="NoSpacing"/>
      </w:pPr>
    </w:p>
    <w:p w:rsidR="005E79CB" w:rsidRPr="003C5426" w:rsidRDefault="005E79CB" w:rsidP="00301716">
      <w:pPr>
        <w:pStyle w:val="NoSpacing"/>
        <w:rPr>
          <w:b/>
        </w:rPr>
      </w:pPr>
      <w:r w:rsidRPr="003C5426">
        <w:rPr>
          <w:b/>
        </w:rPr>
        <w:t>Successful applications have the following things in common</w:t>
      </w:r>
    </w:p>
    <w:p w:rsidR="003C5426" w:rsidRDefault="005E79CB" w:rsidP="005E79CB">
      <w:pPr>
        <w:pStyle w:val="NoSpacing"/>
        <w:numPr>
          <w:ilvl w:val="0"/>
          <w:numId w:val="2"/>
        </w:numPr>
      </w:pPr>
      <w:r>
        <w:t>They demonstrate how the Fulbright grant is the next obvious, logical step in the applicant’s trajectory</w:t>
      </w:r>
      <w:r w:rsidR="003C5426">
        <w:t xml:space="preserve">; </w:t>
      </w:r>
    </w:p>
    <w:p w:rsidR="005E79CB" w:rsidRDefault="003C5426" w:rsidP="003C5426">
      <w:pPr>
        <w:pStyle w:val="NoSpacing"/>
        <w:numPr>
          <w:ilvl w:val="1"/>
          <w:numId w:val="2"/>
        </w:numPr>
      </w:pPr>
      <w:r>
        <w:t>For research proposals in particular, there should be coursework that clearly aligns with the proposed research and/or location. Applicants should indicate the intent to take courses or pursue independent research on the topic prior to going, especially if they have not done so already.</w:t>
      </w:r>
    </w:p>
    <w:p w:rsidR="003C5426" w:rsidRDefault="005E79CB" w:rsidP="005E79CB">
      <w:pPr>
        <w:pStyle w:val="NoSpacing"/>
        <w:numPr>
          <w:ilvl w:val="0"/>
          <w:numId w:val="2"/>
        </w:numPr>
      </w:pPr>
      <w:r>
        <w:t xml:space="preserve">They demonstrate </w:t>
      </w:r>
      <w:r w:rsidR="003C5426">
        <w:t xml:space="preserve">a reason for why they must go to the proposed country. </w:t>
      </w:r>
    </w:p>
    <w:p w:rsidR="005E79CB" w:rsidRDefault="003C5426" w:rsidP="005E79CB">
      <w:pPr>
        <w:pStyle w:val="NoSpacing"/>
        <w:numPr>
          <w:ilvl w:val="0"/>
          <w:numId w:val="2"/>
        </w:numPr>
      </w:pPr>
      <w:r>
        <w:t xml:space="preserve">They demonstrate </w:t>
      </w:r>
      <w:r w:rsidR="005E79CB">
        <w:t>a familiarity with or connection to the country in a way that suggests the applicant can execute on the proposed work once there; in other words, t</w:t>
      </w:r>
      <w:r w:rsidR="00D06E95">
        <w:t>he applicant could hit the ground</w:t>
      </w:r>
      <w:r w:rsidR="005E79CB">
        <w:t xml:space="preserve"> running because they know the environment and culture they are entering</w:t>
      </w:r>
      <w:r w:rsidR="009D44AD">
        <w:t xml:space="preserve">. </w:t>
      </w:r>
    </w:p>
    <w:p w:rsidR="005E79CB" w:rsidRDefault="00FE1359" w:rsidP="005E79CB">
      <w:pPr>
        <w:pStyle w:val="NoSpacing"/>
        <w:numPr>
          <w:ilvl w:val="0"/>
          <w:numId w:val="2"/>
        </w:numPr>
      </w:pPr>
      <w:r>
        <w:t>They demonstrate a balance between what the applicant can learn and what the applicant can bring to the work and the location.</w:t>
      </w:r>
    </w:p>
    <w:p w:rsidR="003C5426" w:rsidRDefault="003C5426" w:rsidP="005E79CB">
      <w:pPr>
        <w:pStyle w:val="NoSpacing"/>
        <w:numPr>
          <w:ilvl w:val="0"/>
          <w:numId w:val="2"/>
        </w:numPr>
      </w:pPr>
      <w:r>
        <w:t>Strong recommendations</w:t>
      </w:r>
      <w:r w:rsidR="008D4AA5">
        <w:t xml:space="preserve"> are included</w:t>
      </w:r>
      <w:r>
        <w:t xml:space="preserve">. </w:t>
      </w:r>
      <w:r w:rsidR="008D4AA5">
        <w:t>Applicants should w</w:t>
      </w:r>
      <w:r>
        <w:t xml:space="preserve">ork early and closely with faculty members for references, sharing drafts of </w:t>
      </w:r>
      <w:r w:rsidR="00D06E95">
        <w:t xml:space="preserve">application </w:t>
      </w:r>
      <w:r>
        <w:t xml:space="preserve">proposals with them. The goal is to have references speak </w:t>
      </w:r>
      <w:r w:rsidR="008D4AA5">
        <w:t xml:space="preserve">specifically </w:t>
      </w:r>
      <w:r>
        <w:t xml:space="preserve">to the applicant’s proposed project and to the applicant’s skills and abilities relevant to being successful in carrying out the </w:t>
      </w:r>
      <w:bookmarkStart w:id="0" w:name="_GoBack"/>
      <w:bookmarkEnd w:id="0"/>
      <w:r>
        <w:t>project.</w:t>
      </w:r>
    </w:p>
    <w:p w:rsidR="005E79CB" w:rsidRDefault="005E79CB" w:rsidP="00301716">
      <w:pPr>
        <w:pStyle w:val="NoSpacing"/>
      </w:pPr>
    </w:p>
    <w:p w:rsidR="00FE1359" w:rsidRPr="003C5426" w:rsidRDefault="00FE1359" w:rsidP="00301716">
      <w:pPr>
        <w:pStyle w:val="NoSpacing"/>
        <w:rPr>
          <w:b/>
        </w:rPr>
      </w:pPr>
      <w:r w:rsidRPr="003C5426">
        <w:rPr>
          <w:b/>
        </w:rPr>
        <w:t>Be wary of:</w:t>
      </w:r>
    </w:p>
    <w:p w:rsidR="00FE1359" w:rsidRDefault="00FE1359" w:rsidP="00FE1359">
      <w:pPr>
        <w:pStyle w:val="NoSpacing"/>
        <w:numPr>
          <w:ilvl w:val="0"/>
          <w:numId w:val="1"/>
        </w:numPr>
      </w:pPr>
      <w:r>
        <w:t>Proposing politically sensitive topics</w:t>
      </w:r>
    </w:p>
    <w:p w:rsidR="00FE1359" w:rsidRDefault="00FE1359" w:rsidP="00FE1359">
      <w:pPr>
        <w:pStyle w:val="NoSpacing"/>
        <w:numPr>
          <w:ilvl w:val="0"/>
          <w:numId w:val="1"/>
        </w:numPr>
      </w:pPr>
      <w:r>
        <w:t>Using language that is colonial or missionary in nature, particularly when proposing to countries that have a strong history of this</w:t>
      </w:r>
    </w:p>
    <w:p w:rsidR="00FE1359" w:rsidRDefault="00FE1359" w:rsidP="00FE1359">
      <w:pPr>
        <w:pStyle w:val="NoSpacing"/>
        <w:numPr>
          <w:ilvl w:val="0"/>
          <w:numId w:val="1"/>
        </w:numPr>
      </w:pPr>
      <w:r>
        <w:t>Using language that conveys a “fix-it” or “savior mentality”</w:t>
      </w:r>
    </w:p>
    <w:p w:rsidR="00FE1359" w:rsidRDefault="00FE1359" w:rsidP="00FE1359">
      <w:pPr>
        <w:pStyle w:val="NoSpacing"/>
        <w:numPr>
          <w:ilvl w:val="0"/>
          <w:numId w:val="1"/>
        </w:numPr>
      </w:pPr>
      <w:r>
        <w:t>Using clichés</w:t>
      </w:r>
    </w:p>
    <w:p w:rsidR="00FE1359" w:rsidRDefault="00FE1359" w:rsidP="00FE1359">
      <w:pPr>
        <w:pStyle w:val="NoSpacing"/>
        <w:numPr>
          <w:ilvl w:val="0"/>
          <w:numId w:val="1"/>
        </w:numPr>
      </w:pPr>
      <w:r>
        <w:lastRenderedPageBreak/>
        <w:t xml:space="preserve">Exotification </w:t>
      </w:r>
      <w:r w:rsidR="003C5426">
        <w:t>of</w:t>
      </w:r>
      <w:r>
        <w:t xml:space="preserve"> the people and culture of the proposed location</w:t>
      </w:r>
    </w:p>
    <w:p w:rsidR="003C5426" w:rsidRDefault="003C5426" w:rsidP="00FE1359">
      <w:pPr>
        <w:pStyle w:val="NoSpacing"/>
        <w:numPr>
          <w:ilvl w:val="0"/>
          <w:numId w:val="1"/>
        </w:numPr>
      </w:pPr>
      <w:r>
        <w:t>Problem solving – if there’s a problematic issue in the proposed country, demonstrate a willingness/desire to learn about the problem from local perspectives and with locally derived solutions</w:t>
      </w:r>
    </w:p>
    <w:p w:rsidR="00FE1359" w:rsidRDefault="00FE1359" w:rsidP="00FE1359">
      <w:pPr>
        <w:pStyle w:val="NoSpacing"/>
      </w:pPr>
    </w:p>
    <w:p w:rsidR="003C5426" w:rsidRPr="003C5426" w:rsidRDefault="003C5426" w:rsidP="00FE1359">
      <w:pPr>
        <w:pStyle w:val="NoSpacing"/>
        <w:rPr>
          <w:b/>
        </w:rPr>
      </w:pPr>
      <w:r w:rsidRPr="003C5426">
        <w:rPr>
          <w:b/>
        </w:rPr>
        <w:t>Understand the Process</w:t>
      </w:r>
    </w:p>
    <w:p w:rsidR="003C5426" w:rsidRDefault="003C5426" w:rsidP="00FE1359">
      <w:pPr>
        <w:pStyle w:val="NoSpacing"/>
      </w:pPr>
      <w:r>
        <w:t xml:space="preserve">The National Screening Committee reviews applications from undergraduate and graduate students at the same time. </w:t>
      </w:r>
      <w:r w:rsidR="008D4AA5">
        <w:t>For research applications, t</w:t>
      </w:r>
      <w:r>
        <w:t xml:space="preserve">hey do review them with different criteria, however, recognizing undergraduate students have less </w:t>
      </w:r>
      <w:r w:rsidR="008D4AA5">
        <w:t xml:space="preserve">training and </w:t>
      </w:r>
      <w:r>
        <w:t>experience.</w:t>
      </w:r>
    </w:p>
    <w:p w:rsidR="003C5426" w:rsidRDefault="003C5426" w:rsidP="00FE1359">
      <w:pPr>
        <w:pStyle w:val="NoSpacing"/>
      </w:pPr>
    </w:p>
    <w:p w:rsidR="003C5426" w:rsidRDefault="003D25E0" w:rsidP="00FE1359">
      <w:pPr>
        <w:pStyle w:val="NoSpacing"/>
      </w:pPr>
      <w:r>
        <w:t xml:space="preserve">One NSC committee consists of 3 faculty members from across the US along with a Department of State representative, who observes and takes notes. </w:t>
      </w:r>
      <w:r w:rsidR="008D4AA5">
        <w:t xml:space="preserve">NSC committees are assigned applications for a particular region of the world (e.g., southern Africa). </w:t>
      </w:r>
      <w:r>
        <w:t xml:space="preserve">When possible, 1 of the 3 is an individual from the country that has been proposed.  </w:t>
      </w:r>
    </w:p>
    <w:p w:rsidR="003D25E0" w:rsidRDefault="003D25E0" w:rsidP="003D25E0">
      <w:pPr>
        <w:pStyle w:val="NoSpacing"/>
      </w:pPr>
    </w:p>
    <w:p w:rsidR="003D25E0" w:rsidRDefault="003D25E0" w:rsidP="003D25E0">
      <w:pPr>
        <w:pStyle w:val="NoSpacing"/>
      </w:pPr>
      <w:r>
        <w:t xml:space="preserve">While the committee readers are generally familiar with the area through their own work, they may not have familiarity with proposed grant topics. It is important to pitch proposals at a level that anyone can understand, regardless of discipline familiarity, but still convey that the applicant is familiar with </w:t>
      </w:r>
      <w:r w:rsidR="008D4AA5">
        <w:t xml:space="preserve">the discipline and methodology, </w:t>
      </w:r>
      <w:r>
        <w:t>and can carry out the proposed work.</w:t>
      </w:r>
      <w:r w:rsidR="008D4AA5">
        <w:t xml:space="preserve"> For ETAs, it’s important to demonstrate an understanding of the education context of the proposed country and transferable skills from previous experiences that will make the applicant successful.</w:t>
      </w:r>
    </w:p>
    <w:p w:rsidR="003D25E0" w:rsidRDefault="003D25E0" w:rsidP="003D25E0">
      <w:pPr>
        <w:pStyle w:val="NoSpacing"/>
      </w:pPr>
    </w:p>
    <w:p w:rsidR="003D25E0" w:rsidRDefault="003D25E0" w:rsidP="003D25E0">
      <w:pPr>
        <w:pStyle w:val="NoSpacing"/>
      </w:pPr>
      <w:r>
        <w:t>The committee reviews 60-70 applications and is asked to decide on which 20-25 applications will move on to in-country reviews.</w:t>
      </w:r>
    </w:p>
    <w:p w:rsidR="00FE1359" w:rsidRDefault="00FE1359" w:rsidP="00301716">
      <w:pPr>
        <w:pStyle w:val="NoSpacing"/>
      </w:pPr>
    </w:p>
    <w:p w:rsidR="003D25E0" w:rsidRDefault="003D25E0" w:rsidP="00301716">
      <w:pPr>
        <w:pStyle w:val="NoSpacing"/>
      </w:pPr>
      <w:r>
        <w:t xml:space="preserve">The comments on the school’s Campus Committee Evaluation that are derived from the on-campus interview are </w:t>
      </w:r>
      <w:r w:rsidRPr="008D4AA5">
        <w:rPr>
          <w:i/>
        </w:rPr>
        <w:t>very</w:t>
      </w:r>
      <w:r>
        <w:t xml:space="preserve"> important. These help the NSC members know the candidate’s success regarding serving as a cultural diplomat, but also to the overall feasibility of the candidate’s proposed grant.</w:t>
      </w:r>
      <w:r w:rsidR="008D4AA5">
        <w:t xml:space="preserve"> </w:t>
      </w:r>
    </w:p>
    <w:p w:rsidR="003D25E0" w:rsidRDefault="003D25E0" w:rsidP="00301716">
      <w:pPr>
        <w:pStyle w:val="NoSpacing"/>
      </w:pPr>
    </w:p>
    <w:p w:rsidR="00FE1359" w:rsidRPr="003C5426" w:rsidRDefault="00FE1359" w:rsidP="00301716">
      <w:pPr>
        <w:pStyle w:val="NoSpacing"/>
        <w:rPr>
          <w:b/>
        </w:rPr>
      </w:pPr>
      <w:r w:rsidRPr="003C5426">
        <w:rPr>
          <w:b/>
        </w:rPr>
        <w:t>Letters of Affiliation</w:t>
      </w:r>
      <w:r w:rsidR="003C5426">
        <w:rPr>
          <w:b/>
        </w:rPr>
        <w:t xml:space="preserve"> for Research Awards</w:t>
      </w:r>
    </w:p>
    <w:p w:rsidR="003C5426" w:rsidRPr="003C5426" w:rsidRDefault="003C5426" w:rsidP="00FE1359">
      <w:pPr>
        <w:pStyle w:val="NoSpacing"/>
      </w:pPr>
      <w:r w:rsidRPr="003C5426">
        <w:t>Be sure to network, starting early and spreading widely, in order to secure an affiliation letter.</w:t>
      </w:r>
    </w:p>
    <w:p w:rsidR="003C5426" w:rsidRPr="003C5426" w:rsidRDefault="003C5426" w:rsidP="00FE1359">
      <w:pPr>
        <w:pStyle w:val="NoSpacing"/>
      </w:pPr>
    </w:p>
    <w:p w:rsidR="00FE1359" w:rsidRDefault="00FE1359" w:rsidP="00FE1359">
      <w:pPr>
        <w:pStyle w:val="NoSpacing"/>
      </w:pPr>
      <w:r w:rsidRPr="00FE1359">
        <w:rPr>
          <w:i/>
        </w:rPr>
        <w:t>The OK letter</w:t>
      </w:r>
      <w:r>
        <w:t>: “We’ve been asked and are willing to write a letter in support of Jane Doe.”</w:t>
      </w:r>
    </w:p>
    <w:p w:rsidR="00FE1359" w:rsidRDefault="00FE1359" w:rsidP="00FE1359">
      <w:pPr>
        <w:pStyle w:val="NoSpacing"/>
      </w:pPr>
    </w:p>
    <w:p w:rsidR="00A23DB5" w:rsidRDefault="00FE1359" w:rsidP="00301716">
      <w:pPr>
        <w:pStyle w:val="NoSpacing"/>
      </w:pPr>
      <w:r w:rsidRPr="00FE1359">
        <w:rPr>
          <w:i/>
        </w:rPr>
        <w:t>The PREFERRED letter</w:t>
      </w:r>
      <w:r>
        <w:t>: “We are excited by Jane Doe’s proposed research and believe her work is both feasible and valuable. We strongly support her proposal and look forward to supporting her during her project.”</w:t>
      </w: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Default="00157994" w:rsidP="00301716">
      <w:pPr>
        <w:pStyle w:val="NoSpacing"/>
      </w:pPr>
    </w:p>
    <w:p w:rsidR="00157994" w:rsidRPr="00157994" w:rsidRDefault="00157994" w:rsidP="00301716">
      <w:pPr>
        <w:pStyle w:val="NoSpacing"/>
        <w:rPr>
          <w:i/>
          <w:sz w:val="16"/>
          <w:szCs w:val="16"/>
        </w:rPr>
      </w:pPr>
      <w:r w:rsidRPr="00157994">
        <w:rPr>
          <w:i/>
          <w:sz w:val="16"/>
          <w:szCs w:val="16"/>
        </w:rPr>
        <w:t xml:space="preserve">Last edited: </w:t>
      </w:r>
      <w:r w:rsidRPr="00157994">
        <w:rPr>
          <w:i/>
          <w:sz w:val="16"/>
          <w:szCs w:val="16"/>
        </w:rPr>
        <w:t>May 1, 2015</w:t>
      </w:r>
    </w:p>
    <w:sectPr w:rsidR="00157994" w:rsidRPr="0015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D3E"/>
    <w:multiLevelType w:val="hybridMultilevel"/>
    <w:tmpl w:val="5128DE4C"/>
    <w:lvl w:ilvl="0" w:tplc="44C82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74E0"/>
    <w:multiLevelType w:val="hybridMultilevel"/>
    <w:tmpl w:val="03BA4082"/>
    <w:lvl w:ilvl="0" w:tplc="44C82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23289"/>
    <w:multiLevelType w:val="hybridMultilevel"/>
    <w:tmpl w:val="5EBC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7929"/>
    <w:multiLevelType w:val="hybridMultilevel"/>
    <w:tmpl w:val="FE5CA654"/>
    <w:lvl w:ilvl="0" w:tplc="0F267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16"/>
    <w:rsid w:val="00057778"/>
    <w:rsid w:val="000D1677"/>
    <w:rsid w:val="00157994"/>
    <w:rsid w:val="00301716"/>
    <w:rsid w:val="003C5426"/>
    <w:rsid w:val="003D25E0"/>
    <w:rsid w:val="00520489"/>
    <w:rsid w:val="005E79CB"/>
    <w:rsid w:val="0066202D"/>
    <w:rsid w:val="008D4AA5"/>
    <w:rsid w:val="009D44AD"/>
    <w:rsid w:val="00A23DB5"/>
    <w:rsid w:val="00A46C2D"/>
    <w:rsid w:val="00AD5089"/>
    <w:rsid w:val="00D06E95"/>
    <w:rsid w:val="00D4489F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78"/>
    <w:pPr>
      <w:spacing w:after="0" w:line="240" w:lineRule="auto"/>
    </w:pPr>
  </w:style>
  <w:style w:type="table" w:styleId="TableGrid">
    <w:name w:val="Table Grid"/>
    <w:basedOn w:val="TableNormal"/>
    <w:uiPriority w:val="59"/>
    <w:rsid w:val="000D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78"/>
    <w:pPr>
      <w:spacing w:after="0" w:line="240" w:lineRule="auto"/>
    </w:pPr>
  </w:style>
  <w:style w:type="table" w:styleId="TableGrid">
    <w:name w:val="Table Grid"/>
    <w:basedOn w:val="TableNormal"/>
    <w:uiPriority w:val="59"/>
    <w:rsid w:val="000D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Knaul</dc:creator>
  <cp:lastModifiedBy>Kate Knaul</cp:lastModifiedBy>
  <cp:revision>8</cp:revision>
  <cp:lastPrinted>2016-05-06T18:18:00Z</cp:lastPrinted>
  <dcterms:created xsi:type="dcterms:W3CDTF">2015-05-07T17:35:00Z</dcterms:created>
  <dcterms:modified xsi:type="dcterms:W3CDTF">2016-05-06T18:19:00Z</dcterms:modified>
</cp:coreProperties>
</file>