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AB710" w14:textId="77777777" w:rsidR="000D7F35" w:rsidRDefault="000D7F35" w:rsidP="000D7F35">
      <w:pPr>
        <w:jc w:val="center"/>
      </w:pPr>
      <w:bookmarkStart w:id="0" w:name="_GoBack"/>
      <w:bookmarkEnd w:id="0"/>
      <w:r>
        <w:t>SOC 225: Sexuality, Culture, and Power</w:t>
      </w:r>
    </w:p>
    <w:p w14:paraId="0054C89F" w14:textId="02C6C7A0" w:rsidR="009D3A11" w:rsidRPr="009D3A11" w:rsidRDefault="009D3A11" w:rsidP="000D7F35">
      <w:pPr>
        <w:jc w:val="center"/>
        <w:rPr>
          <w:bCs/>
        </w:rPr>
      </w:pPr>
      <w:r>
        <w:rPr>
          <w:bCs/>
        </w:rPr>
        <w:t>10:20-11:20 MWF</w:t>
      </w:r>
    </w:p>
    <w:p w14:paraId="767DE44F" w14:textId="7C31E72B" w:rsidR="000D7F35" w:rsidRDefault="000D7F35" w:rsidP="000D7F35">
      <w:r>
        <w:tab/>
      </w:r>
      <w:r>
        <w:tab/>
      </w:r>
      <w:r>
        <w:tab/>
      </w:r>
      <w:r>
        <w:tab/>
      </w:r>
      <w:r>
        <w:tab/>
      </w:r>
      <w:r w:rsidR="009D3A11">
        <w:t>Asbury Hall 121</w:t>
      </w:r>
    </w:p>
    <w:p w14:paraId="56ACA282" w14:textId="77777777" w:rsidR="000D7F35" w:rsidRDefault="00BE124E" w:rsidP="000D7F35">
      <w:pPr>
        <w:jc w:val="center"/>
      </w:pPr>
      <w:r>
        <w:t>Fall 2013</w:t>
      </w:r>
    </w:p>
    <w:p w14:paraId="37E34026" w14:textId="77777777" w:rsidR="000D7F35" w:rsidRDefault="000D7F35" w:rsidP="000D7F35">
      <w:pPr>
        <w:jc w:val="center"/>
      </w:pPr>
    </w:p>
    <w:p w14:paraId="2420D35D" w14:textId="77777777" w:rsidR="000D7F35" w:rsidRDefault="000D7F35" w:rsidP="000D7F35">
      <w:r>
        <w:rPr>
          <w:b/>
          <w:bCs/>
        </w:rPr>
        <w:t xml:space="preserve">Instructor: </w:t>
      </w:r>
      <w:r>
        <w:t>Alicia Suarez</w:t>
      </w:r>
    </w:p>
    <w:p w14:paraId="1A595D4C" w14:textId="77777777" w:rsidR="000D7F35" w:rsidRDefault="000D7F35" w:rsidP="000D7F35">
      <w:r>
        <w:rPr>
          <w:b/>
          <w:bCs/>
        </w:rPr>
        <w:t xml:space="preserve">Office: </w:t>
      </w:r>
      <w:r>
        <w:t xml:space="preserve">Asbury Hall </w:t>
      </w:r>
      <w:r w:rsidR="00BE124E">
        <w:t>305</w:t>
      </w:r>
    </w:p>
    <w:p w14:paraId="715CDD29" w14:textId="175209D2" w:rsidR="000D7F35" w:rsidRPr="0033179F" w:rsidRDefault="000D7F35" w:rsidP="000D7F35">
      <w:pPr>
        <w:rPr>
          <w:bCs/>
        </w:rPr>
      </w:pPr>
      <w:r>
        <w:rPr>
          <w:b/>
          <w:bCs/>
        </w:rPr>
        <w:t xml:space="preserve">Office hours: </w:t>
      </w:r>
      <w:r w:rsidR="009D3A11">
        <w:rPr>
          <w:bCs/>
        </w:rPr>
        <w:t xml:space="preserve">1:45-3:15 M W </w:t>
      </w:r>
      <w:r w:rsidR="009D3A11">
        <w:t>(or by appointment)</w:t>
      </w:r>
    </w:p>
    <w:p w14:paraId="129D62B6" w14:textId="77777777" w:rsidR="000D7F35" w:rsidRDefault="000D7F35" w:rsidP="000D7F35">
      <w:r>
        <w:rPr>
          <w:b/>
          <w:bCs/>
        </w:rPr>
        <w:t xml:space="preserve">Office phone: </w:t>
      </w:r>
      <w:r>
        <w:t>658-5398</w:t>
      </w:r>
    </w:p>
    <w:p w14:paraId="3AE09A7D" w14:textId="77777777" w:rsidR="000D7F35" w:rsidRDefault="000D7F35" w:rsidP="000D7F35">
      <w:pPr>
        <w:rPr>
          <w:bCs/>
        </w:rPr>
      </w:pPr>
      <w:r>
        <w:rPr>
          <w:b/>
          <w:bCs/>
        </w:rPr>
        <w:t xml:space="preserve">Email: </w:t>
      </w:r>
      <w:r>
        <w:rPr>
          <w:bCs/>
        </w:rPr>
        <w:t>asuarez@depauw.edu</w:t>
      </w:r>
    </w:p>
    <w:p w14:paraId="559373FE" w14:textId="77777777" w:rsidR="000D7F35" w:rsidRDefault="000D7F35" w:rsidP="000D7F35">
      <w:pPr>
        <w:rPr>
          <w:b/>
          <w:bCs/>
        </w:rPr>
      </w:pPr>
    </w:p>
    <w:p w14:paraId="14D5B529" w14:textId="77777777" w:rsidR="000D7F35" w:rsidRDefault="000D7F35" w:rsidP="000D7F35">
      <w:pPr>
        <w:pStyle w:val="Heading3"/>
      </w:pPr>
      <w:r>
        <w:t xml:space="preserve">COURSE DESCRIPTION </w:t>
      </w:r>
    </w:p>
    <w:p w14:paraId="6593B039" w14:textId="77777777" w:rsidR="000D7F35" w:rsidRPr="00985C46" w:rsidRDefault="000D7F35" w:rsidP="000D7F35"/>
    <w:p w14:paraId="6DDC5BBD" w14:textId="77777777" w:rsidR="008225C0" w:rsidRDefault="008225C0" w:rsidP="00711B80">
      <w:pPr>
        <w:pStyle w:val="Heading1"/>
        <w:jc w:val="left"/>
        <w:rPr>
          <w:b w:val="0"/>
          <w:bCs w:val="0"/>
        </w:rPr>
      </w:pPr>
      <w:r>
        <w:rPr>
          <w:b w:val="0"/>
          <w:bCs w:val="0"/>
        </w:rPr>
        <w:tab/>
        <w:t xml:space="preserve">What does sociology have to do </w:t>
      </w:r>
      <w:r w:rsidR="00C434DA">
        <w:rPr>
          <w:b w:val="0"/>
          <w:bCs w:val="0"/>
        </w:rPr>
        <w:t xml:space="preserve">with sexuality?  Sexuality is generally conceived </w:t>
      </w:r>
      <w:r>
        <w:rPr>
          <w:b w:val="0"/>
          <w:bCs w:val="0"/>
        </w:rPr>
        <w:t xml:space="preserve">of as an intensely personal and private issue.  Sexuality is </w:t>
      </w:r>
      <w:r w:rsidR="00C434DA">
        <w:rPr>
          <w:b w:val="0"/>
          <w:bCs w:val="0"/>
        </w:rPr>
        <w:t xml:space="preserve">seen </w:t>
      </w:r>
      <w:r>
        <w:rPr>
          <w:b w:val="0"/>
          <w:bCs w:val="0"/>
        </w:rPr>
        <w:t>as simply being a part of “human nature.”  In this course, we will question these taken-for-granted assumptions concerning sexuality.  We will investigate the social complexity</w:t>
      </w:r>
      <w:r w:rsidR="00267E26">
        <w:rPr>
          <w:b w:val="0"/>
          <w:bCs w:val="0"/>
        </w:rPr>
        <w:t xml:space="preserve"> of sexuality as the meanings and embodiments of</w:t>
      </w:r>
      <w:r>
        <w:rPr>
          <w:b w:val="0"/>
          <w:bCs w:val="0"/>
        </w:rPr>
        <w:t xml:space="preserve"> sex are constantly under negotiation both publicly and privately. In order to achieve this goal, we will look at cultural and historical understandings of sexuality, in addition to assessing current beliefs, attitudes, and behaviors in the United States. We will see how our sexuality is affected by </w:t>
      </w:r>
      <w:r w:rsidR="00267E26">
        <w:rPr>
          <w:b w:val="0"/>
          <w:bCs w:val="0"/>
        </w:rPr>
        <w:t xml:space="preserve">larger social structures and power differentials </w:t>
      </w:r>
      <w:r>
        <w:rPr>
          <w:b w:val="0"/>
          <w:bCs w:val="0"/>
        </w:rPr>
        <w:t>such as our gender, race/ethnicity, social class, age, religion,</w:t>
      </w:r>
      <w:r w:rsidR="00267E26">
        <w:rPr>
          <w:b w:val="0"/>
          <w:bCs w:val="0"/>
        </w:rPr>
        <w:t xml:space="preserve"> ability</w:t>
      </w:r>
      <w:r>
        <w:rPr>
          <w:b w:val="0"/>
          <w:bCs w:val="0"/>
        </w:rPr>
        <w:t xml:space="preserve"> and location. </w:t>
      </w:r>
      <w:r w:rsidR="0061700B">
        <w:rPr>
          <w:b w:val="0"/>
          <w:bCs w:val="0"/>
        </w:rPr>
        <w:t>The course begins by addressing methodological issues with studying sexuality</w:t>
      </w:r>
      <w:r w:rsidR="005474E8">
        <w:rPr>
          <w:b w:val="0"/>
          <w:bCs w:val="0"/>
        </w:rPr>
        <w:t xml:space="preserve"> in the social sciences</w:t>
      </w:r>
      <w:r w:rsidR="0061700B">
        <w:rPr>
          <w:b w:val="0"/>
          <w:bCs w:val="0"/>
        </w:rPr>
        <w:t xml:space="preserve">.  Next, we look at various agents of sexual socialization.  We then </w:t>
      </w:r>
      <w:r w:rsidR="005474E8">
        <w:rPr>
          <w:b w:val="0"/>
          <w:bCs w:val="0"/>
        </w:rPr>
        <w:t xml:space="preserve">explore </w:t>
      </w:r>
      <w:r w:rsidR="0061700B">
        <w:rPr>
          <w:b w:val="0"/>
          <w:bCs w:val="0"/>
        </w:rPr>
        <w:t xml:space="preserve">how people </w:t>
      </w:r>
      <w:r w:rsidR="005474E8">
        <w:rPr>
          <w:b w:val="0"/>
          <w:bCs w:val="0"/>
        </w:rPr>
        <w:t>embrace various sexual practices and identities.  The effects of technology are examined along with the impact of diseases.  Finally, we discuss various kind</w:t>
      </w:r>
      <w:r w:rsidR="00273AD8">
        <w:rPr>
          <w:b w:val="0"/>
          <w:bCs w:val="0"/>
        </w:rPr>
        <w:t>s</w:t>
      </w:r>
      <w:r w:rsidR="005474E8">
        <w:rPr>
          <w:b w:val="0"/>
          <w:bCs w:val="0"/>
        </w:rPr>
        <w:t xml:space="preserve"> of commercial sex</w:t>
      </w:r>
      <w:r w:rsidR="00273AD8">
        <w:rPr>
          <w:b w:val="0"/>
          <w:bCs w:val="0"/>
        </w:rPr>
        <w:t xml:space="preserve"> with special attention to the feminist debates regarding sex work.  </w:t>
      </w:r>
    </w:p>
    <w:p w14:paraId="39B8441E" w14:textId="77777777" w:rsidR="000D7F35" w:rsidRDefault="000D7F35" w:rsidP="000D7F35"/>
    <w:p w14:paraId="6D1A0072" w14:textId="464532F3" w:rsidR="000D7F35" w:rsidRDefault="000D7F35" w:rsidP="000D7F35">
      <w:pPr>
        <w:rPr>
          <w:b/>
          <w:u w:val="single"/>
        </w:rPr>
      </w:pPr>
      <w:r>
        <w:rPr>
          <w:b/>
          <w:u w:val="single"/>
        </w:rPr>
        <w:t>COURSE GOALS</w:t>
      </w:r>
    </w:p>
    <w:p w14:paraId="1990158B" w14:textId="77777777" w:rsidR="00990804" w:rsidRDefault="008225C0" w:rsidP="00990804">
      <w:pPr>
        <w:pStyle w:val="ListParagraph"/>
        <w:numPr>
          <w:ilvl w:val="0"/>
          <w:numId w:val="2"/>
        </w:numPr>
      </w:pPr>
      <w:r>
        <w:t xml:space="preserve">To </w:t>
      </w:r>
      <w:r w:rsidR="00990804">
        <w:t xml:space="preserve">appreciate </w:t>
      </w:r>
      <w:r>
        <w:t>the sociological study of sexuality</w:t>
      </w:r>
      <w:r w:rsidR="00990804">
        <w:t xml:space="preserve"> and the associated methodological quandaries. </w:t>
      </w:r>
    </w:p>
    <w:p w14:paraId="47974059" w14:textId="77777777" w:rsidR="00990804" w:rsidRDefault="00990804" w:rsidP="00990804">
      <w:pPr>
        <w:pStyle w:val="ListParagraph"/>
        <w:numPr>
          <w:ilvl w:val="0"/>
          <w:numId w:val="2"/>
        </w:numPr>
      </w:pPr>
      <w:r>
        <w:t xml:space="preserve">To explore the </w:t>
      </w:r>
      <w:r w:rsidR="008225C0">
        <w:t xml:space="preserve">diverse array </w:t>
      </w:r>
      <w:r w:rsidR="008225C0">
        <w:tab/>
        <w:t>of sexual identities, practices, and lifestyles existing i</w:t>
      </w:r>
      <w:r>
        <w:t xml:space="preserve">n our society as well as other </w:t>
      </w:r>
      <w:r w:rsidR="008225C0">
        <w:t>societies</w:t>
      </w:r>
      <w:r>
        <w:t xml:space="preserve"> both contemporarily and historically</w:t>
      </w:r>
      <w:r w:rsidR="008225C0">
        <w:t xml:space="preserve">. </w:t>
      </w:r>
    </w:p>
    <w:p w14:paraId="108C81C8" w14:textId="77777777" w:rsidR="00990804" w:rsidRDefault="00990804" w:rsidP="00990804">
      <w:pPr>
        <w:pStyle w:val="ListParagraph"/>
        <w:numPr>
          <w:ilvl w:val="0"/>
          <w:numId w:val="2"/>
        </w:numPr>
      </w:pPr>
      <w:r>
        <w:t xml:space="preserve">To understand how the sexual self is socialized through various agents of socialization. </w:t>
      </w:r>
    </w:p>
    <w:p w14:paraId="795B9B43" w14:textId="77777777" w:rsidR="00990804" w:rsidRDefault="00990804" w:rsidP="00990804">
      <w:pPr>
        <w:pStyle w:val="ListParagraph"/>
        <w:numPr>
          <w:ilvl w:val="0"/>
          <w:numId w:val="2"/>
        </w:numPr>
      </w:pPr>
      <w:r>
        <w:t xml:space="preserve">To recognize how larger cultural conflicts (especially race, class, and gender) affect the embodiment of sexuality. </w:t>
      </w:r>
    </w:p>
    <w:p w14:paraId="4A604FBA" w14:textId="77777777" w:rsidR="00990804" w:rsidRDefault="00990804" w:rsidP="00990804">
      <w:pPr>
        <w:pStyle w:val="ListParagraph"/>
        <w:numPr>
          <w:ilvl w:val="0"/>
          <w:numId w:val="2"/>
        </w:numPr>
      </w:pPr>
      <w:r>
        <w:t xml:space="preserve">To explore the impact of technology and disease on sexual practices, definitions, and identities. </w:t>
      </w:r>
    </w:p>
    <w:p w14:paraId="6BDF6C1B" w14:textId="77777777" w:rsidR="000D7F35" w:rsidRDefault="00990804" w:rsidP="00061D82">
      <w:pPr>
        <w:pStyle w:val="ListParagraph"/>
        <w:numPr>
          <w:ilvl w:val="0"/>
          <w:numId w:val="2"/>
        </w:numPr>
      </w:pPr>
      <w:r>
        <w:t xml:space="preserve">To appreciate the </w:t>
      </w:r>
      <w:r w:rsidR="007B4B3B">
        <w:t>diversity of experiences in commercial sex and to move beyond dichoto</w:t>
      </w:r>
      <w:r w:rsidR="00061D82">
        <w:t>mous theorizing about sex work.</w:t>
      </w:r>
    </w:p>
    <w:p w14:paraId="67C06BB7" w14:textId="77777777" w:rsidR="002B5D1F" w:rsidRDefault="002B5D1F" w:rsidP="002B5D1F"/>
    <w:p w14:paraId="6217041A" w14:textId="77777777" w:rsidR="002B5D1F" w:rsidRDefault="002B5D1F" w:rsidP="002B5D1F"/>
    <w:p w14:paraId="04B08494" w14:textId="77777777" w:rsidR="00D26C3C" w:rsidRDefault="00D26C3C" w:rsidP="00D26C3C"/>
    <w:p w14:paraId="75434A55" w14:textId="77777777" w:rsidR="000D7F35" w:rsidRDefault="000D7F35" w:rsidP="000D7F35">
      <w:pPr>
        <w:pStyle w:val="Heading3"/>
      </w:pPr>
      <w:r>
        <w:lastRenderedPageBreak/>
        <w:t>REQUIRED TEXTS</w:t>
      </w:r>
    </w:p>
    <w:p w14:paraId="318788E7" w14:textId="77777777" w:rsidR="00E00C64" w:rsidRDefault="00E00C64" w:rsidP="000D7F35">
      <w:r>
        <w:t xml:space="preserve">Barton, Bernadette. 2006. </w:t>
      </w:r>
      <w:r>
        <w:rPr>
          <w:i/>
        </w:rPr>
        <w:t xml:space="preserve">Stripped. </w:t>
      </w:r>
      <w:r>
        <w:t xml:space="preserve">New York: New York University Press. </w:t>
      </w:r>
    </w:p>
    <w:p w14:paraId="72066598" w14:textId="77777777" w:rsidR="00B87E37" w:rsidRDefault="00B87E37" w:rsidP="000D7F35">
      <w:r>
        <w:t xml:space="preserve">Carpenter, Laura M. 2005. </w:t>
      </w:r>
      <w:r>
        <w:rPr>
          <w:i/>
        </w:rPr>
        <w:t xml:space="preserve">Virginity Lost. </w:t>
      </w:r>
      <w:r>
        <w:t xml:space="preserve">New York: New York University Press. </w:t>
      </w:r>
    </w:p>
    <w:p w14:paraId="7A746CE1" w14:textId="77777777" w:rsidR="00B87E37" w:rsidRDefault="00B87E37" w:rsidP="000D7F35">
      <w:r>
        <w:t xml:space="preserve">Loe, Meika. 2004. </w:t>
      </w:r>
      <w:r>
        <w:rPr>
          <w:i/>
        </w:rPr>
        <w:t xml:space="preserve">The Rise of Viagra. </w:t>
      </w:r>
      <w:r>
        <w:t xml:space="preserve">New York: New York University Press. </w:t>
      </w:r>
    </w:p>
    <w:p w14:paraId="1BDB5EA0" w14:textId="6DA529C1" w:rsidR="00D26C3C" w:rsidRPr="00D26C3C" w:rsidRDefault="00D26C3C" w:rsidP="000D7F35">
      <w:pPr>
        <w:rPr>
          <w:i/>
        </w:rPr>
      </w:pPr>
      <w:r w:rsidRPr="007563BE">
        <w:t>S</w:t>
      </w:r>
      <w:r w:rsidR="007563BE" w:rsidRPr="007563BE">
        <w:t>c</w:t>
      </w:r>
      <w:r w:rsidRPr="007563BE">
        <w:t>halet,</w:t>
      </w:r>
      <w:r w:rsidR="007563BE" w:rsidRPr="007563BE">
        <w:t xml:space="preserve"> Amy T. 2011.</w:t>
      </w:r>
      <w:r w:rsidRPr="007563BE">
        <w:t xml:space="preserve"> </w:t>
      </w:r>
      <w:r w:rsidR="007563BE" w:rsidRPr="007563BE">
        <w:rPr>
          <w:i/>
        </w:rPr>
        <w:t xml:space="preserve">Not Under My Roof:Parents, Teens, and the Culture of Sex. </w:t>
      </w:r>
      <w:r w:rsidR="007563BE" w:rsidRPr="007563BE">
        <w:rPr>
          <w:i/>
        </w:rPr>
        <w:tab/>
      </w:r>
      <w:r w:rsidR="007563BE" w:rsidRPr="007563BE">
        <w:t>Chicago: University of Chicago Press.</w:t>
      </w:r>
      <w:r w:rsidR="007563BE">
        <w:t xml:space="preserve"> </w:t>
      </w:r>
      <w:r>
        <w:rPr>
          <w:i/>
        </w:rPr>
        <w:t xml:space="preserve"> </w:t>
      </w:r>
    </w:p>
    <w:p w14:paraId="5F81ECE5" w14:textId="77777777" w:rsidR="00B87E37" w:rsidRDefault="00B87E37" w:rsidP="000D7F35">
      <w:r>
        <w:t xml:space="preserve">Stombler, Mindy, Dawn Baunach, Elisabeth O. Burgess, Denise Donnelly, and Wendy </w:t>
      </w:r>
    </w:p>
    <w:p w14:paraId="166A0275" w14:textId="17856058" w:rsidR="000D7F35" w:rsidRDefault="00D26C3C" w:rsidP="000D7F35">
      <w:pPr>
        <w:rPr>
          <w:bCs/>
          <w:szCs w:val="22"/>
        </w:rPr>
      </w:pPr>
      <w:r>
        <w:tab/>
      </w:r>
      <w:r w:rsidR="00B87E37">
        <w:t xml:space="preserve">Simonds, Eds. </w:t>
      </w:r>
      <w:r>
        <w:rPr>
          <w:bCs/>
          <w:szCs w:val="22"/>
        </w:rPr>
        <w:t>2013</w:t>
      </w:r>
      <w:r w:rsidR="00B87E37" w:rsidRPr="00B87E37">
        <w:rPr>
          <w:bCs/>
          <w:szCs w:val="22"/>
        </w:rPr>
        <w:t xml:space="preserve">. </w:t>
      </w:r>
      <w:r w:rsidR="00B87E37" w:rsidRPr="00B87E37">
        <w:rPr>
          <w:bCs/>
          <w:i/>
          <w:szCs w:val="22"/>
        </w:rPr>
        <w:t xml:space="preserve">Sex Matters: The Sexuality and Society Reader. </w:t>
      </w:r>
      <w:r>
        <w:rPr>
          <w:bCs/>
          <w:szCs w:val="22"/>
        </w:rPr>
        <w:t>4</w:t>
      </w:r>
      <w:r>
        <w:rPr>
          <w:bCs/>
          <w:szCs w:val="22"/>
          <w:vertAlign w:val="superscript"/>
        </w:rPr>
        <w:t>th</w:t>
      </w:r>
      <w:r w:rsidR="00B87E37" w:rsidRPr="00B87E37">
        <w:rPr>
          <w:bCs/>
          <w:szCs w:val="22"/>
        </w:rPr>
        <w:t xml:space="preserve"> ed. </w:t>
      </w:r>
      <w:r>
        <w:rPr>
          <w:bCs/>
          <w:szCs w:val="22"/>
        </w:rPr>
        <w:t xml:space="preserve">New </w:t>
      </w:r>
      <w:r>
        <w:rPr>
          <w:bCs/>
          <w:szCs w:val="22"/>
        </w:rPr>
        <w:tab/>
        <w:t>York: W.W.Norton</w:t>
      </w:r>
      <w:r w:rsidR="00B87E37" w:rsidRPr="00B87E37">
        <w:rPr>
          <w:bCs/>
          <w:szCs w:val="22"/>
        </w:rPr>
        <w:t>.</w:t>
      </w:r>
    </w:p>
    <w:p w14:paraId="21A34ABA" w14:textId="77777777" w:rsidR="00D26C3C" w:rsidRDefault="00D26C3C" w:rsidP="000D7F35">
      <w:pPr>
        <w:rPr>
          <w:bCs/>
          <w:szCs w:val="22"/>
        </w:rPr>
      </w:pPr>
    </w:p>
    <w:p w14:paraId="7BED003E" w14:textId="4B157E0E" w:rsidR="000D7F35" w:rsidRPr="00C64E71" w:rsidRDefault="009340D2" w:rsidP="000D7F35">
      <w:hyperlink r:id="rId8" w:history="1">
        <w:r w:rsidR="00D26C3C" w:rsidRPr="00D26C3C">
          <w:rPr>
            <w:rStyle w:val="Hyperlink"/>
          </w:rPr>
          <w:t>http://wwnorton.com/ebooklite/sexmatters4e/welcome.asp</w:t>
        </w:r>
      </w:hyperlink>
    </w:p>
    <w:p w14:paraId="4E2F3E23" w14:textId="77777777" w:rsidR="000D7F35" w:rsidRDefault="000D7F35" w:rsidP="000D7F35">
      <w:r>
        <w:t xml:space="preserve">The required articles are available on eReserve on Moodle.  </w:t>
      </w:r>
    </w:p>
    <w:p w14:paraId="056FA90C" w14:textId="77777777" w:rsidR="000D7F35" w:rsidRDefault="000D7F35" w:rsidP="000D7F35"/>
    <w:p w14:paraId="27B4ED27" w14:textId="77777777" w:rsidR="000D7F35" w:rsidRDefault="000D7F35" w:rsidP="000D7F35">
      <w:pPr>
        <w:pStyle w:val="Heading3"/>
      </w:pPr>
      <w:r>
        <w:t>EVALUATION</w:t>
      </w:r>
    </w:p>
    <w:p w14:paraId="40B4F3E3" w14:textId="77777777" w:rsidR="00917947" w:rsidRDefault="00917947" w:rsidP="00917947">
      <w:pPr>
        <w:rPr>
          <w:b/>
        </w:rPr>
      </w:pPr>
      <w:r>
        <w:rPr>
          <w:b/>
        </w:rPr>
        <w:t xml:space="preserve">Exams:  </w:t>
      </w:r>
      <w:r>
        <w:t xml:space="preserve">There will be two exams (100 points each) in this course. The exams will be short-answer and essay based.  We will discuss this further in class.  </w:t>
      </w:r>
    </w:p>
    <w:p w14:paraId="78FD2D51" w14:textId="77777777" w:rsidR="00917947" w:rsidRDefault="00917947" w:rsidP="00917947"/>
    <w:p w14:paraId="23C0852C" w14:textId="47819C55" w:rsidR="00917947" w:rsidRDefault="00917947" w:rsidP="00917947">
      <w:r>
        <w:rPr>
          <w:b/>
          <w:bCs/>
        </w:rPr>
        <w:t>Active participation:</w:t>
      </w:r>
      <w:r>
        <w:t xml:space="preserve">  I expect you to attend class prepared and ready to </w:t>
      </w:r>
      <w:r>
        <w:rPr>
          <w:i/>
          <w:iCs/>
        </w:rPr>
        <w:t>engage</w:t>
      </w:r>
      <w:r>
        <w:t xml:space="preserve"> with the material and the class community.  Simply showing up to class having skimmed the readings is insufficient. If everyone does this, we will have a boring class (and you will have to listen to me the whole time).  If only a few people are prepared, we will only know their opinions and miss out on the full classroom experience of everyone participating. Being an engaged student involves not only classroom participation, but can include coming to office hours, bringing in articles/news stories, or sharing information from the media/popular culture pertaining to the topic of medical </w:t>
      </w:r>
      <w:r w:rsidR="00352DA4">
        <w:t>sociology.  You can earn up to 5</w:t>
      </w:r>
      <w:r>
        <w:t xml:space="preserve">0 points of your grade from your </w:t>
      </w:r>
      <w:r>
        <w:rPr>
          <w:i/>
          <w:iCs/>
        </w:rPr>
        <w:t>active participation</w:t>
      </w:r>
      <w:r>
        <w:t xml:space="preserve">. So, how do I actively participate you may ask?  </w:t>
      </w:r>
    </w:p>
    <w:p w14:paraId="2BC1AF7E" w14:textId="77777777" w:rsidR="00917947" w:rsidRDefault="00917947" w:rsidP="00917947">
      <w:pPr>
        <w:ind w:firstLine="720"/>
      </w:pPr>
      <w:r>
        <w:t xml:space="preserve">1) Really, truly listen to others. </w:t>
      </w:r>
    </w:p>
    <w:p w14:paraId="40764BB1" w14:textId="77777777" w:rsidR="00917947" w:rsidRDefault="00917947" w:rsidP="00917947">
      <w:pPr>
        <w:ind w:left="720"/>
      </w:pPr>
      <w:r>
        <w:t xml:space="preserve">2) Ask others to clarify their statements if you don’t understand or need more elaboration. </w:t>
      </w:r>
    </w:p>
    <w:p w14:paraId="154293C1" w14:textId="77777777" w:rsidR="00917947" w:rsidRDefault="00917947" w:rsidP="00917947">
      <w:pPr>
        <w:ind w:firstLine="720"/>
      </w:pPr>
      <w:r>
        <w:t xml:space="preserve">3)  Try to answer questions that are raised in class. </w:t>
      </w:r>
    </w:p>
    <w:p w14:paraId="362B0D69" w14:textId="77777777" w:rsidR="00917947" w:rsidRDefault="00917947" w:rsidP="00917947">
      <w:pPr>
        <w:ind w:firstLine="720"/>
      </w:pPr>
      <w:r>
        <w:t xml:space="preserve">4) Ask questions about readings, lecture, etc. </w:t>
      </w:r>
    </w:p>
    <w:p w14:paraId="2CAE34C3" w14:textId="77777777" w:rsidR="00917947" w:rsidRDefault="00917947" w:rsidP="00917947">
      <w:pPr>
        <w:ind w:firstLine="720"/>
      </w:pPr>
      <w:r>
        <w:t xml:space="preserve">5) Support your statements with </w:t>
      </w:r>
      <w:r>
        <w:rPr>
          <w:i/>
        </w:rPr>
        <w:t xml:space="preserve">evidence </w:t>
      </w:r>
      <w:r>
        <w:t xml:space="preserve">(from lecture and/or readings). </w:t>
      </w:r>
    </w:p>
    <w:p w14:paraId="322AD87C" w14:textId="77777777" w:rsidR="00917947" w:rsidRDefault="00917947" w:rsidP="00917947">
      <w:pPr>
        <w:ind w:left="720"/>
      </w:pPr>
      <w:r>
        <w:t xml:space="preserve">6) Summarize various statements made in class; show the linkages or disparate concepts discussed. </w:t>
      </w:r>
    </w:p>
    <w:p w14:paraId="30BFD701" w14:textId="77777777" w:rsidR="00917947" w:rsidRDefault="00917947" w:rsidP="00917947">
      <w:pPr>
        <w:ind w:left="720"/>
      </w:pPr>
      <w:r>
        <w:t xml:space="preserve">7) </w:t>
      </w:r>
      <w:r>
        <w:rPr>
          <w:i/>
        </w:rPr>
        <w:t xml:space="preserve">Constructively </w:t>
      </w:r>
      <w:r>
        <w:t xml:space="preserve">criticize your colleagues. </w:t>
      </w:r>
    </w:p>
    <w:p w14:paraId="4AA7FF8E" w14:textId="77777777" w:rsidR="00917947" w:rsidRDefault="00917947" w:rsidP="00917947">
      <w:pPr>
        <w:ind w:left="720"/>
      </w:pPr>
      <w:r>
        <w:t xml:space="preserve">8) Contribute to our model site. </w:t>
      </w:r>
    </w:p>
    <w:p w14:paraId="2A03BB49" w14:textId="77777777" w:rsidR="00917947" w:rsidRDefault="00917947" w:rsidP="00917947">
      <w:r>
        <w:t xml:space="preserve">I do not expect you to be able to practice these skills perfectly. Instead, they will be a goal to strive for.  Some of us are shyer than others, but these are acquired skills that can benefit everyone.  </w:t>
      </w:r>
    </w:p>
    <w:p w14:paraId="6C34AB0B" w14:textId="77777777" w:rsidR="00917947" w:rsidRDefault="00917947" w:rsidP="00917947"/>
    <w:p w14:paraId="3B92C8CC" w14:textId="786B013A" w:rsidR="00917947" w:rsidRPr="00C442EB" w:rsidRDefault="00917947" w:rsidP="00917947">
      <w:r>
        <w:rPr>
          <w:b/>
        </w:rPr>
        <w:t xml:space="preserve">Leading discussion: </w:t>
      </w:r>
      <w:r>
        <w:t>In small groups of 2 or 3, you will lead discussion one day during</w:t>
      </w:r>
      <w:r w:rsidR="00352DA4">
        <w:t xml:space="preserve"> the semester (2</w:t>
      </w:r>
      <w:r>
        <w:t xml:space="preserve">0 points).  You should have questions prepared to get the class discussing the book chapter due that day (you are not responsible for covering the article(s) from the </w:t>
      </w:r>
      <w:r w:rsidR="002B5D1F">
        <w:t>Stombler</w:t>
      </w:r>
      <w:r>
        <w:t xml:space="preserve"> reader or e-reserve articles). You should NOT outline the main points or summarize the readings---everyone is capable of doing that outside of class.  Instead, your job is to stimulate connections with other course materials, issues, criticisms or questions that remain concerning the reading.  You may bring in outside material (newspaper articles, film/TV clips, current events, etc.) that will facilitate these goals.  This should last </w:t>
      </w:r>
      <w:r w:rsidRPr="00641762">
        <w:rPr>
          <w:b/>
          <w:u w:val="single"/>
        </w:rPr>
        <w:t>15- 20 minutes</w:t>
      </w:r>
      <w:r>
        <w:t xml:space="preserve">.  You earn points through demonstrating </w:t>
      </w:r>
      <w:r w:rsidRPr="00641762">
        <w:rPr>
          <w:b/>
        </w:rPr>
        <w:t xml:space="preserve">thoughtful planning of your discussion, clear comprehension of the chapter(s), and sophisticated connections to other course materials. </w:t>
      </w:r>
    </w:p>
    <w:p w14:paraId="1C4C9320" w14:textId="77777777" w:rsidR="00917947" w:rsidRPr="00917947" w:rsidRDefault="00917947" w:rsidP="00917947"/>
    <w:p w14:paraId="62FAC90F" w14:textId="284A9FE3" w:rsidR="000D7F35" w:rsidRPr="002B5D1F" w:rsidRDefault="002B5D1F" w:rsidP="000D7F35">
      <w:r>
        <w:rPr>
          <w:b/>
        </w:rPr>
        <w:t xml:space="preserve">Reaction papers: </w:t>
      </w:r>
      <w:r>
        <w:t xml:space="preserve">There are 4 short papers for this course. Please see handout. </w:t>
      </w:r>
    </w:p>
    <w:p w14:paraId="01F5AA4A" w14:textId="77777777" w:rsidR="00A53BC1" w:rsidRDefault="00A53BC1" w:rsidP="000D7F35"/>
    <w:p w14:paraId="48929D5E" w14:textId="77777777" w:rsidR="000D7F35" w:rsidRDefault="000D7F35" w:rsidP="000D7F35">
      <w:pPr>
        <w:pStyle w:val="Footer"/>
        <w:tabs>
          <w:tab w:val="clear" w:pos="4320"/>
          <w:tab w:val="clear" w:pos="8640"/>
        </w:tabs>
      </w:pPr>
    </w:p>
    <w:p w14:paraId="3BABF9BD" w14:textId="77777777" w:rsidR="000D7F35" w:rsidRDefault="000D7F35" w:rsidP="000D7F35">
      <w:pPr>
        <w:rPr>
          <w:b/>
          <w:bCs/>
        </w:rPr>
      </w:pPr>
      <w:r>
        <w:rPr>
          <w:b/>
          <w:bCs/>
        </w:rPr>
        <w:t>Grading:</w:t>
      </w:r>
    </w:p>
    <w:p w14:paraId="4F98A94B" w14:textId="77777777" w:rsidR="000D7F35" w:rsidRDefault="000D7F35" w:rsidP="000D7F35"/>
    <w:tbl>
      <w:tblPr>
        <w:tblW w:w="0" w:type="auto"/>
        <w:tblInd w:w="108" w:type="dxa"/>
        <w:tblLook w:val="0000" w:firstRow="0" w:lastRow="0" w:firstColumn="0" w:lastColumn="0" w:noHBand="0" w:noVBand="0"/>
      </w:tblPr>
      <w:tblGrid>
        <w:gridCol w:w="4320"/>
        <w:gridCol w:w="2160"/>
      </w:tblGrid>
      <w:tr w:rsidR="000D7F35" w14:paraId="15D4F831" w14:textId="77777777">
        <w:tc>
          <w:tcPr>
            <w:tcW w:w="4320" w:type="dxa"/>
          </w:tcPr>
          <w:p w14:paraId="2EA36FB9" w14:textId="77777777" w:rsidR="000D7F35" w:rsidRDefault="000D7F35" w:rsidP="00FE153A">
            <w:pPr>
              <w:rPr>
                <w:b/>
              </w:rPr>
            </w:pPr>
            <w:r>
              <w:rPr>
                <w:b/>
              </w:rPr>
              <w:t>Exam 1</w:t>
            </w:r>
          </w:p>
        </w:tc>
        <w:tc>
          <w:tcPr>
            <w:tcW w:w="2160" w:type="dxa"/>
          </w:tcPr>
          <w:p w14:paraId="4F01DF01" w14:textId="77777777" w:rsidR="000D7F35" w:rsidRDefault="00015792" w:rsidP="00FE153A">
            <w:pPr>
              <w:rPr>
                <w:b/>
              </w:rPr>
            </w:pPr>
            <w:r>
              <w:rPr>
                <w:b/>
              </w:rPr>
              <w:t>100</w:t>
            </w:r>
            <w:r w:rsidR="000D7F35">
              <w:rPr>
                <w:b/>
              </w:rPr>
              <w:t xml:space="preserve"> points</w:t>
            </w:r>
          </w:p>
        </w:tc>
      </w:tr>
      <w:tr w:rsidR="000D7F35" w14:paraId="5CE0DDCF" w14:textId="77777777">
        <w:tc>
          <w:tcPr>
            <w:tcW w:w="4320" w:type="dxa"/>
          </w:tcPr>
          <w:p w14:paraId="26422693" w14:textId="77777777" w:rsidR="000D7F35" w:rsidRDefault="000D7F35" w:rsidP="00FE153A">
            <w:pPr>
              <w:rPr>
                <w:b/>
              </w:rPr>
            </w:pPr>
            <w:r>
              <w:rPr>
                <w:b/>
              </w:rPr>
              <w:t>Exam 2</w:t>
            </w:r>
          </w:p>
        </w:tc>
        <w:tc>
          <w:tcPr>
            <w:tcW w:w="2160" w:type="dxa"/>
          </w:tcPr>
          <w:p w14:paraId="52CEA6C6" w14:textId="77777777" w:rsidR="000D7F35" w:rsidRDefault="00015792" w:rsidP="00FE153A">
            <w:pPr>
              <w:rPr>
                <w:b/>
              </w:rPr>
            </w:pPr>
            <w:r>
              <w:rPr>
                <w:b/>
              </w:rPr>
              <w:t>100</w:t>
            </w:r>
            <w:r w:rsidR="000D7F35">
              <w:rPr>
                <w:b/>
              </w:rPr>
              <w:t xml:space="preserve"> points</w:t>
            </w:r>
          </w:p>
        </w:tc>
      </w:tr>
      <w:tr w:rsidR="000D7F35" w14:paraId="4D54419E" w14:textId="77777777">
        <w:tc>
          <w:tcPr>
            <w:tcW w:w="4320" w:type="dxa"/>
          </w:tcPr>
          <w:p w14:paraId="39AA2CE9" w14:textId="77777777" w:rsidR="000D7F35" w:rsidRDefault="00A53BC1" w:rsidP="00FE153A">
            <w:pPr>
              <w:rPr>
                <w:b/>
              </w:rPr>
            </w:pPr>
            <w:r>
              <w:rPr>
                <w:b/>
              </w:rPr>
              <w:t>Reaction papers</w:t>
            </w:r>
          </w:p>
        </w:tc>
        <w:tc>
          <w:tcPr>
            <w:tcW w:w="2160" w:type="dxa"/>
          </w:tcPr>
          <w:p w14:paraId="5089B0E6" w14:textId="2DC352C8" w:rsidR="000D7F35" w:rsidRDefault="002B5D1F" w:rsidP="00FE153A">
            <w:pPr>
              <w:rPr>
                <w:b/>
              </w:rPr>
            </w:pPr>
            <w:r>
              <w:rPr>
                <w:b/>
              </w:rPr>
              <w:t>10</w:t>
            </w:r>
            <w:r w:rsidR="00A53BC1">
              <w:rPr>
                <w:b/>
              </w:rPr>
              <w:t>0 points</w:t>
            </w:r>
          </w:p>
        </w:tc>
      </w:tr>
      <w:tr w:rsidR="000D7F35" w14:paraId="580D5B2E" w14:textId="77777777">
        <w:tc>
          <w:tcPr>
            <w:tcW w:w="4320" w:type="dxa"/>
          </w:tcPr>
          <w:p w14:paraId="346630FA" w14:textId="77777777" w:rsidR="000D7F35" w:rsidRDefault="00A53BC1" w:rsidP="00FE153A">
            <w:pPr>
              <w:rPr>
                <w:b/>
              </w:rPr>
            </w:pPr>
            <w:r>
              <w:rPr>
                <w:b/>
              </w:rPr>
              <w:t>Participation</w:t>
            </w:r>
          </w:p>
        </w:tc>
        <w:tc>
          <w:tcPr>
            <w:tcW w:w="2160" w:type="dxa"/>
          </w:tcPr>
          <w:p w14:paraId="4F71B3D9" w14:textId="793F9F25" w:rsidR="000D7F35" w:rsidRDefault="002B5D1F" w:rsidP="00FE153A">
            <w:pPr>
              <w:rPr>
                <w:b/>
              </w:rPr>
            </w:pPr>
            <w:r>
              <w:rPr>
                <w:b/>
              </w:rPr>
              <w:t xml:space="preserve"> 70</w:t>
            </w:r>
            <w:r w:rsidR="00A53BC1">
              <w:rPr>
                <w:b/>
              </w:rPr>
              <w:t xml:space="preserve"> </w:t>
            </w:r>
            <w:r w:rsidR="000D7F35">
              <w:rPr>
                <w:b/>
              </w:rPr>
              <w:t>points</w:t>
            </w:r>
          </w:p>
        </w:tc>
      </w:tr>
      <w:tr w:rsidR="000D7F35" w14:paraId="14E6BB93" w14:textId="77777777">
        <w:tc>
          <w:tcPr>
            <w:tcW w:w="4320" w:type="dxa"/>
          </w:tcPr>
          <w:p w14:paraId="136FDB44" w14:textId="77777777" w:rsidR="000D7F35" w:rsidRDefault="000D7F35" w:rsidP="00FE153A">
            <w:pPr>
              <w:rPr>
                <w:b/>
              </w:rPr>
            </w:pPr>
            <w:r>
              <w:rPr>
                <w:b/>
              </w:rPr>
              <w:t>Total</w:t>
            </w:r>
          </w:p>
        </w:tc>
        <w:tc>
          <w:tcPr>
            <w:tcW w:w="2160" w:type="dxa"/>
          </w:tcPr>
          <w:p w14:paraId="453B743A" w14:textId="1FD47E75" w:rsidR="000D7F35" w:rsidRDefault="002B5D1F" w:rsidP="00FE153A">
            <w:pPr>
              <w:rPr>
                <w:b/>
              </w:rPr>
            </w:pPr>
            <w:r>
              <w:rPr>
                <w:b/>
              </w:rPr>
              <w:t>37</w:t>
            </w:r>
            <w:r w:rsidR="00E33646">
              <w:rPr>
                <w:b/>
              </w:rPr>
              <w:t xml:space="preserve">0 </w:t>
            </w:r>
            <w:r w:rsidR="000D7F35">
              <w:rPr>
                <w:b/>
              </w:rPr>
              <w:t>points</w:t>
            </w:r>
          </w:p>
        </w:tc>
      </w:tr>
    </w:tbl>
    <w:p w14:paraId="72B6BC75" w14:textId="77777777" w:rsidR="000D7F35" w:rsidRDefault="000D7F35" w:rsidP="000D7F35"/>
    <w:p w14:paraId="6768CE56" w14:textId="77777777" w:rsidR="000D7F35" w:rsidRDefault="000D7F35" w:rsidP="000D7F35">
      <w:r>
        <w:t>I will follow the usual DePauw University grading system whereby:</w:t>
      </w:r>
    </w:p>
    <w:p w14:paraId="3AC0A092" w14:textId="77777777" w:rsidR="000D7F35" w:rsidRDefault="000D7F35" w:rsidP="000D7F35">
      <w:pPr>
        <w:ind w:firstLine="720"/>
      </w:pPr>
      <w:r>
        <w:t xml:space="preserve">A or A- reflects, “achievement of exceptionally high merit.”  </w:t>
      </w:r>
    </w:p>
    <w:p w14:paraId="0ADCC707" w14:textId="77777777" w:rsidR="000D7F35" w:rsidRDefault="000D7F35" w:rsidP="000D7F35">
      <w:r>
        <w:tab/>
        <w:t>B+, B, B- reflects, “achievement at a level superior to the basic level.”</w:t>
      </w:r>
    </w:p>
    <w:p w14:paraId="52CBFDAE" w14:textId="77777777" w:rsidR="000D7F35" w:rsidRDefault="000D7F35" w:rsidP="000D7F35">
      <w:r>
        <w:tab/>
        <w:t>C+, C, C- reflects, “basic achievement.”</w:t>
      </w:r>
    </w:p>
    <w:p w14:paraId="76CFE781" w14:textId="77777777" w:rsidR="000D7F35" w:rsidRDefault="000D7F35" w:rsidP="000D7F35">
      <w:pPr>
        <w:ind w:left="720"/>
      </w:pPr>
      <w:r>
        <w:t>D+, D, D- reflects, “achievement which falls short of satisfying the quantitative and qualitative requirements yet warrants credit.”</w:t>
      </w:r>
    </w:p>
    <w:p w14:paraId="20F14444" w14:textId="77777777" w:rsidR="000D7F35" w:rsidRDefault="000D7F35" w:rsidP="000D7F35"/>
    <w:p w14:paraId="24404243" w14:textId="77777777" w:rsidR="00917947" w:rsidRDefault="00917947" w:rsidP="00917947">
      <w:r>
        <w:t xml:space="preserve">Remember, you do not start the course with an A and lose points.  You essentially start with zero points and </w:t>
      </w:r>
      <w:r>
        <w:rPr>
          <w:i/>
          <w:iCs/>
        </w:rPr>
        <w:t>earn</w:t>
      </w:r>
      <w:r>
        <w:t xml:space="preserve"> your grades along the way. Please meet with me if at any time you have questions about your grades.</w:t>
      </w:r>
      <w:r>
        <w:rPr>
          <w:b/>
        </w:rPr>
        <w:t xml:space="preserve"> Do not wait until the end of the semester</w:t>
      </w:r>
      <w:r>
        <w:t>.</w:t>
      </w:r>
    </w:p>
    <w:p w14:paraId="503ADBEE" w14:textId="77777777" w:rsidR="00917947" w:rsidRDefault="00917947" w:rsidP="00917947"/>
    <w:p w14:paraId="7D142042" w14:textId="77777777" w:rsidR="00917947" w:rsidRDefault="00917947" w:rsidP="00917947">
      <w:r>
        <w:t>***</w:t>
      </w:r>
      <w:r w:rsidRPr="00C92F0D">
        <w:t xml:space="preserve"> </w:t>
      </w:r>
      <w:r>
        <w:t xml:space="preserve">An important point to note about grades.  Grades do NOT reflect your effort, but the result of your efforts.  We are not all alike and some of us must put forth more effort while others put forth minimal effort and earn higher marks. We are simply diverse people with different talents and abilities. Therefore, I do NOT grade your effort. In addition, grades do NOT reflect what I think you do or do not deserve.  Your grade is what YOU earn in the course. </w:t>
      </w:r>
    </w:p>
    <w:p w14:paraId="10A570F9" w14:textId="77777777" w:rsidR="000D7F35" w:rsidRDefault="000D7F35" w:rsidP="000D7F35"/>
    <w:p w14:paraId="35EBB92E" w14:textId="77777777" w:rsidR="000D7F35" w:rsidRDefault="000D7F35" w:rsidP="000D7F35">
      <w:pPr>
        <w:pStyle w:val="Heading3"/>
      </w:pPr>
      <w:r>
        <w:t>OTHER POLICIES</w:t>
      </w:r>
    </w:p>
    <w:p w14:paraId="59FF5538" w14:textId="77777777" w:rsidR="00917947" w:rsidRDefault="00917947" w:rsidP="00917947"/>
    <w:p w14:paraId="0AF34AC7" w14:textId="5A5E926C" w:rsidR="00352DA4" w:rsidRPr="00352DA4" w:rsidRDefault="00917947" w:rsidP="00352DA4">
      <w:r w:rsidRPr="008837BE">
        <w:rPr>
          <w:b/>
          <w:bCs/>
        </w:rPr>
        <w:t>Classroom Etiquette</w:t>
      </w:r>
      <w:r w:rsidRPr="00A8207A">
        <w:rPr>
          <w:b/>
          <w:bCs/>
        </w:rPr>
        <w:t xml:space="preserve">: </w:t>
      </w:r>
      <w:r w:rsidR="00352DA4">
        <w:t>Discussing sex can be uncomfortable. Hopefully, this course will enable you to talk about sexuality in a mature, open manner.  You are not required in any way to reveal your own identity and/or sexual experiences (though you may if relevant). I do expect you to bring up your own beliefs and attitudes about sexuality. Undoubtedly, there will be a broad array of viewpoints in the class. At times, you may feel disgusted or embarrassed by a topic and/or surprised that others do not share your feelings.  While these feelings may evoke a strong emotional reaction, I expect everyone to still maintain civility.  I want everyone to feel safe in the classroom and will do my best to insure that our class is a secure learning environment. I will privately let you know if you are behaving inappropriately. Please let me know if you are uncomfortable.  In this course, there will be frank discussions of sexually explicit material, including language some may find offensive and materials depicting sexual acts</w:t>
      </w:r>
      <w:r w:rsidR="008837BE">
        <w:t xml:space="preserve"> and nudity</w:t>
      </w:r>
      <w:r w:rsidR="00352DA4">
        <w:t xml:space="preserve">. If you do not want to expose yourself to this material, you should </w:t>
      </w:r>
      <w:r w:rsidR="00352DA4">
        <w:rPr>
          <w:b/>
          <w:bCs/>
        </w:rPr>
        <w:t xml:space="preserve">NOT </w:t>
      </w:r>
      <w:r w:rsidR="00352DA4">
        <w:t xml:space="preserve">take this course. Finally, this course is about exploring how sexuality is socially constructed and affected by power dynamics in society.  This course is </w:t>
      </w:r>
      <w:r w:rsidR="00352DA4">
        <w:rPr>
          <w:b/>
        </w:rPr>
        <w:t>NOT</w:t>
      </w:r>
      <w:r w:rsidR="00352DA4">
        <w:t xml:space="preserve"> about imposing one’s own morality or practices on others.    </w:t>
      </w:r>
    </w:p>
    <w:p w14:paraId="4127949A" w14:textId="77777777" w:rsidR="008837BE" w:rsidRDefault="008837BE" w:rsidP="00917947">
      <w:pPr>
        <w:pStyle w:val="Heading3"/>
        <w:rPr>
          <w:b w:val="0"/>
          <w:u w:val="none"/>
        </w:rPr>
      </w:pPr>
    </w:p>
    <w:p w14:paraId="2F11F890" w14:textId="267CB9E1" w:rsidR="00917947" w:rsidRDefault="00917947" w:rsidP="00917947">
      <w:pPr>
        <w:pStyle w:val="Heading3"/>
        <w:rPr>
          <w:b w:val="0"/>
          <w:u w:val="none"/>
        </w:rPr>
      </w:pPr>
      <w:r w:rsidRPr="00A8207A">
        <w:rPr>
          <w:b w:val="0"/>
          <w:u w:val="none"/>
        </w:rPr>
        <w:t xml:space="preserve">In addition, we must be watchful to not take up too much “airtime” and allow for </w:t>
      </w:r>
      <w:r w:rsidRPr="00A8207A">
        <w:rPr>
          <w:b w:val="0"/>
          <w:i/>
          <w:iCs/>
          <w:u w:val="none"/>
        </w:rPr>
        <w:t xml:space="preserve">everyone </w:t>
      </w:r>
      <w:r w:rsidRPr="00A8207A">
        <w:rPr>
          <w:b w:val="0"/>
          <w:u w:val="none"/>
        </w:rPr>
        <w:t xml:space="preserve">to share.  Talking </w:t>
      </w:r>
      <w:r w:rsidRPr="00A8207A">
        <w:rPr>
          <w:b w:val="0"/>
          <w:i/>
          <w:u w:val="none"/>
        </w:rPr>
        <w:t xml:space="preserve">a lot </w:t>
      </w:r>
      <w:r w:rsidRPr="00A8207A">
        <w:rPr>
          <w:b w:val="0"/>
          <w:u w:val="none"/>
        </w:rPr>
        <w:t xml:space="preserve">is generally </w:t>
      </w:r>
      <w:r w:rsidRPr="00A8207A">
        <w:rPr>
          <w:b w:val="0"/>
          <w:i/>
          <w:u w:val="none"/>
        </w:rPr>
        <w:t xml:space="preserve">not </w:t>
      </w:r>
      <w:r w:rsidRPr="00A8207A">
        <w:rPr>
          <w:b w:val="0"/>
          <w:u w:val="none"/>
        </w:rPr>
        <w:t xml:space="preserve">a good way of actively participating. Instead, carefully listening to others and clearly and concisely expressing your input is the best strategy.  Remember to address each other when talking rather than directing your comments to me (unless they are solely intended for me!) Of course, all cell phones must be turned off.  Texting is NOT appropriate behavior in class. Chronic tardiness and/or habitual sleeping, disruptiveness, etc. will lead to embarrassing public shaming (not to mention the effects on your grade). Finally, about laptops, I discourage use of laptops in class and recommend taking notes by hand. A laptop is often a distraction and hinders active participation. </w:t>
      </w:r>
    </w:p>
    <w:p w14:paraId="5F79699A" w14:textId="77777777" w:rsidR="00917947" w:rsidRDefault="00917947" w:rsidP="00917947">
      <w:pPr>
        <w:pStyle w:val="Heading3"/>
        <w:rPr>
          <w:b w:val="0"/>
          <w:u w:val="none"/>
        </w:rPr>
      </w:pPr>
    </w:p>
    <w:p w14:paraId="4FD5291D" w14:textId="77777777" w:rsidR="00917947" w:rsidRPr="00FD3797" w:rsidRDefault="00917947" w:rsidP="00917947">
      <w:pPr>
        <w:pStyle w:val="Heading3"/>
        <w:rPr>
          <w:b w:val="0"/>
          <w:u w:val="none"/>
        </w:rPr>
      </w:pPr>
      <w:r w:rsidRPr="00CF01C8">
        <w:rPr>
          <w:bCs w:val="0"/>
          <w:u w:val="none"/>
        </w:rPr>
        <w:t>Absences:</w:t>
      </w:r>
      <w:r w:rsidRPr="00CF01C8">
        <w:rPr>
          <w:b w:val="0"/>
          <w:bCs w:val="0"/>
          <w:u w:val="none"/>
        </w:rPr>
        <w:t xml:space="preserve">  </w:t>
      </w:r>
      <w:r w:rsidRPr="00CF01C8">
        <w:rPr>
          <w:b w:val="0"/>
          <w:u w:val="none"/>
        </w:rPr>
        <w:t>It is</w:t>
      </w:r>
      <w:r w:rsidRPr="00A8207A">
        <w:rPr>
          <w:b w:val="0"/>
          <w:u w:val="none"/>
        </w:rPr>
        <w:t xml:space="preserve"> </w:t>
      </w:r>
      <w:r w:rsidRPr="00A8207A">
        <w:rPr>
          <w:b w:val="0"/>
          <w:i/>
          <w:u w:val="none"/>
        </w:rPr>
        <w:t xml:space="preserve">your responsibility </w:t>
      </w:r>
      <w:r w:rsidRPr="00A8207A">
        <w:rPr>
          <w:b w:val="0"/>
          <w:iCs/>
          <w:u w:val="none"/>
        </w:rPr>
        <w:t xml:space="preserve">to find out what happened in class, not mine. Asking me, “What did I miss?” or “What did we do in class on …?” are not appropriate inquiries.  I am, however, more than happy to go over notes </w:t>
      </w:r>
      <w:r w:rsidRPr="00A8207A">
        <w:rPr>
          <w:b w:val="0"/>
          <w:i/>
          <w:u w:val="none"/>
        </w:rPr>
        <w:t>after</w:t>
      </w:r>
      <w:r w:rsidRPr="00A8207A">
        <w:rPr>
          <w:b w:val="0"/>
          <w:iCs/>
          <w:u w:val="none"/>
        </w:rPr>
        <w:t xml:space="preserve"> you have gotten them from another student. Remember, in order to </w:t>
      </w:r>
      <w:r w:rsidRPr="00A8207A">
        <w:rPr>
          <w:b w:val="0"/>
          <w:i/>
          <w:iCs/>
          <w:u w:val="none"/>
        </w:rPr>
        <w:t xml:space="preserve">actively participate, </w:t>
      </w:r>
      <w:r w:rsidRPr="00A8207A">
        <w:rPr>
          <w:b w:val="0"/>
          <w:iCs/>
          <w:u w:val="none"/>
        </w:rPr>
        <w:t>you have to be present.</w:t>
      </w:r>
      <w:r>
        <w:rPr>
          <w:iCs/>
        </w:rPr>
        <w:t xml:space="preserve">  </w:t>
      </w:r>
    </w:p>
    <w:p w14:paraId="3F971427" w14:textId="77777777" w:rsidR="00917947" w:rsidRDefault="00917947" w:rsidP="00917947">
      <w:pPr>
        <w:pStyle w:val="Footer"/>
        <w:tabs>
          <w:tab w:val="clear" w:pos="4320"/>
          <w:tab w:val="clear" w:pos="8640"/>
        </w:tabs>
        <w:rPr>
          <w:b/>
        </w:rPr>
      </w:pPr>
    </w:p>
    <w:p w14:paraId="21ECF51C" w14:textId="5828C0CB" w:rsidR="00917947" w:rsidRDefault="00917947" w:rsidP="00917947">
      <w:r>
        <w:rPr>
          <w:b/>
        </w:rPr>
        <w:t xml:space="preserve">Late work/Make-up Work: </w:t>
      </w:r>
      <w:r>
        <w:t xml:space="preserve">All </w:t>
      </w:r>
      <w:r w:rsidR="00352DA4">
        <w:t xml:space="preserve">reaction </w:t>
      </w:r>
      <w:r>
        <w:t xml:space="preserve">papers are due </w:t>
      </w:r>
      <w:r w:rsidR="00352DA4">
        <w:t>in</w:t>
      </w:r>
      <w:r>
        <w:t xml:space="preserve"> class and all exams will be taken in class on the schedule day, unless, I receive </w:t>
      </w:r>
      <w:r>
        <w:rPr>
          <w:i/>
        </w:rPr>
        <w:t>in advance</w:t>
      </w:r>
      <w:r>
        <w:t xml:space="preserve">, an official notification that you will be off-campus on official university business or some other </w:t>
      </w:r>
      <w:r>
        <w:rPr>
          <w:i/>
        </w:rPr>
        <w:t xml:space="preserve">legitimate and verifiable </w:t>
      </w:r>
      <w:r w:rsidR="00352DA4">
        <w:t>excused absence</w:t>
      </w:r>
      <w:r>
        <w:t xml:space="preserve">. There will be NO EXTRA CREDIT assignments available to anyone. </w:t>
      </w:r>
    </w:p>
    <w:p w14:paraId="1A83FDF4" w14:textId="77777777" w:rsidR="00917947" w:rsidRDefault="00917947" w:rsidP="00917947"/>
    <w:p w14:paraId="54B237C1" w14:textId="77777777" w:rsidR="00917947" w:rsidRDefault="00917947" w:rsidP="00917947">
      <w:r>
        <w:rPr>
          <w:b/>
          <w:bCs/>
        </w:rPr>
        <w:t xml:space="preserve">Academic Dishonesty/Misconduct: </w:t>
      </w:r>
      <w:r>
        <w:t xml:space="preserve">I take academic dishonesty or misconduct extremely seriously as surely you do as well.  Please be familiar with the DePauw University Academic Integrity Policy available in the </w:t>
      </w:r>
      <w:r>
        <w:rPr>
          <w:i/>
          <w:iCs/>
        </w:rPr>
        <w:t xml:space="preserve">Student Handbook. </w:t>
      </w:r>
      <w:r>
        <w:t xml:space="preserve">Any student violating this policy will be subject to a range of disciplinary actions. </w:t>
      </w:r>
    </w:p>
    <w:p w14:paraId="5411D735" w14:textId="77777777" w:rsidR="00917947" w:rsidRDefault="00917947" w:rsidP="00917947"/>
    <w:p w14:paraId="4B79DBE7" w14:textId="77777777" w:rsidR="00917947" w:rsidRDefault="00917947" w:rsidP="00917947">
      <w:r>
        <w:rPr>
          <w:b/>
          <w:bCs/>
        </w:rPr>
        <w:t xml:space="preserve">Students with Disabilities: </w:t>
      </w:r>
      <w:r>
        <w:t xml:space="preserve">DePauw University offers accommodations to students with disabilities. It is your responsibility to contact the Americans with Disabilities Act (ADA) coordinator: Pamela Roberts, pamelaroberts@depauw.edu to request accommodations. </w:t>
      </w:r>
    </w:p>
    <w:p w14:paraId="1CF609FB" w14:textId="77777777" w:rsidR="00917947" w:rsidRDefault="00917947" w:rsidP="00917947"/>
    <w:p w14:paraId="25E9AC97" w14:textId="77777777" w:rsidR="00917947" w:rsidRDefault="00917947" w:rsidP="00917947">
      <w:r>
        <w:rPr>
          <w:b/>
          <w:bCs/>
        </w:rPr>
        <w:t xml:space="preserve">Communication: </w:t>
      </w:r>
      <w:r>
        <w:t xml:space="preserve">Please come and visit me during office hours. I am there waiting for you to discuss readings, lecture, grading, exams, classroom behaviors, sociology, etc.  If you cannot come to scheduled office hours, please let me know and we will work something else out.  The best way to reach me is through e-mail. I will communicate with the class through email. I expect each of you to check e-mail on a </w:t>
      </w:r>
      <w:r>
        <w:rPr>
          <w:i/>
          <w:iCs/>
        </w:rPr>
        <w:t>daily</w:t>
      </w:r>
      <w:r>
        <w:t xml:space="preserve"> basis.  </w:t>
      </w:r>
    </w:p>
    <w:p w14:paraId="33751E23" w14:textId="77777777" w:rsidR="00917947" w:rsidRPr="00917947" w:rsidRDefault="00917947" w:rsidP="00917947"/>
    <w:p w14:paraId="1C6A6C34" w14:textId="77777777" w:rsidR="000D7F35" w:rsidRDefault="000D7F35" w:rsidP="000D7F35"/>
    <w:p w14:paraId="39C5CE26" w14:textId="77777777" w:rsidR="000D7F35" w:rsidRDefault="000D7F35" w:rsidP="000D7F35">
      <w:pPr>
        <w:pStyle w:val="Heading3"/>
      </w:pPr>
      <w:r>
        <w:t>SCHEDULE</w:t>
      </w:r>
    </w:p>
    <w:p w14:paraId="748257AD" w14:textId="77777777" w:rsidR="000D7F35" w:rsidRDefault="000D7F35" w:rsidP="000D7F35"/>
    <w:p w14:paraId="476A79D0" w14:textId="77777777" w:rsidR="000D7F35" w:rsidRDefault="000D7F35" w:rsidP="000D7F35">
      <w:r>
        <w:t xml:space="preserve">Readings must be completed </w:t>
      </w:r>
      <w:r>
        <w:rPr>
          <w:i/>
          <w:iCs/>
        </w:rPr>
        <w:t xml:space="preserve">prior </w:t>
      </w:r>
      <w:r>
        <w:t xml:space="preserve">to class on the due date. We may get off schedule and I will make adjustments accordingly in the event that this occurs. </w:t>
      </w:r>
    </w:p>
    <w:p w14:paraId="5AD0050A" w14:textId="77777777" w:rsidR="000D7F35" w:rsidRDefault="000D7F35" w:rsidP="000D7F35"/>
    <w:p w14:paraId="795E40B9" w14:textId="77777777" w:rsidR="000D7F35" w:rsidRDefault="000D7F35" w:rsidP="000D7F35"/>
    <w:tbl>
      <w:tblPr>
        <w:tblStyle w:val="TableGrid"/>
        <w:tblW w:w="0" w:type="auto"/>
        <w:tblLook w:val="00A0" w:firstRow="1" w:lastRow="0" w:firstColumn="1" w:lastColumn="0" w:noHBand="0" w:noVBand="0"/>
      </w:tblPr>
      <w:tblGrid>
        <w:gridCol w:w="1278"/>
        <w:gridCol w:w="7578"/>
      </w:tblGrid>
      <w:tr w:rsidR="00FE153A" w14:paraId="4779840E" w14:textId="77777777" w:rsidTr="007563BE">
        <w:tc>
          <w:tcPr>
            <w:tcW w:w="1278" w:type="dxa"/>
          </w:tcPr>
          <w:p w14:paraId="2FE5EF38" w14:textId="630F4F1C" w:rsidR="00FE153A" w:rsidRPr="00B9544A" w:rsidRDefault="00A13D2A">
            <w:pPr>
              <w:rPr>
                <w:sz w:val="22"/>
                <w:szCs w:val="22"/>
              </w:rPr>
            </w:pPr>
            <w:r w:rsidRPr="00B9544A">
              <w:rPr>
                <w:sz w:val="22"/>
                <w:szCs w:val="22"/>
              </w:rPr>
              <w:t>8/28 (W)</w:t>
            </w:r>
          </w:p>
        </w:tc>
        <w:tc>
          <w:tcPr>
            <w:tcW w:w="7578" w:type="dxa"/>
          </w:tcPr>
          <w:p w14:paraId="1792A483" w14:textId="77777777" w:rsidR="00FE153A" w:rsidRPr="00B9544A" w:rsidRDefault="00AB74AB">
            <w:pPr>
              <w:rPr>
                <w:sz w:val="22"/>
                <w:szCs w:val="22"/>
              </w:rPr>
            </w:pPr>
            <w:r w:rsidRPr="00B9544A">
              <w:rPr>
                <w:sz w:val="22"/>
                <w:szCs w:val="22"/>
              </w:rPr>
              <w:t>Introduction to class</w:t>
            </w:r>
          </w:p>
          <w:p w14:paraId="2317147B" w14:textId="77777777" w:rsidR="00C04429" w:rsidRPr="00B9544A" w:rsidRDefault="00C04429">
            <w:pPr>
              <w:rPr>
                <w:sz w:val="22"/>
                <w:szCs w:val="22"/>
              </w:rPr>
            </w:pPr>
          </w:p>
        </w:tc>
      </w:tr>
      <w:tr w:rsidR="00FB7871" w14:paraId="5718434E" w14:textId="77777777">
        <w:tc>
          <w:tcPr>
            <w:tcW w:w="8856" w:type="dxa"/>
            <w:gridSpan w:val="2"/>
          </w:tcPr>
          <w:p w14:paraId="19E57C2B" w14:textId="77777777" w:rsidR="002D44DB" w:rsidRPr="00B9544A" w:rsidRDefault="002D44DB" w:rsidP="00FB7871">
            <w:pPr>
              <w:jc w:val="center"/>
              <w:rPr>
                <w:b/>
                <w:sz w:val="22"/>
                <w:szCs w:val="22"/>
              </w:rPr>
            </w:pPr>
          </w:p>
          <w:p w14:paraId="1BCBF0F8" w14:textId="6D5D097B" w:rsidR="00FB7871" w:rsidRPr="00B9544A" w:rsidRDefault="00A13D2A" w:rsidP="00FB7871">
            <w:pPr>
              <w:jc w:val="center"/>
              <w:rPr>
                <w:b/>
                <w:sz w:val="22"/>
                <w:szCs w:val="22"/>
              </w:rPr>
            </w:pPr>
            <w:r w:rsidRPr="00B9544A">
              <w:rPr>
                <w:b/>
                <w:sz w:val="22"/>
                <w:szCs w:val="22"/>
              </w:rPr>
              <w:t>Categorizing Sex and Investigating</w:t>
            </w:r>
            <w:r w:rsidR="00FB7871" w:rsidRPr="00B9544A">
              <w:rPr>
                <w:b/>
                <w:sz w:val="22"/>
                <w:szCs w:val="22"/>
              </w:rPr>
              <w:t xml:space="preserve"> Sexuality</w:t>
            </w:r>
          </w:p>
          <w:p w14:paraId="79E81270" w14:textId="77777777" w:rsidR="00FB7871" w:rsidRPr="00B9544A" w:rsidRDefault="00FB7871">
            <w:pPr>
              <w:rPr>
                <w:b/>
                <w:sz w:val="22"/>
                <w:szCs w:val="22"/>
              </w:rPr>
            </w:pPr>
          </w:p>
        </w:tc>
      </w:tr>
      <w:tr w:rsidR="00FE153A" w14:paraId="788A834A" w14:textId="77777777" w:rsidTr="007563BE">
        <w:tc>
          <w:tcPr>
            <w:tcW w:w="1278" w:type="dxa"/>
          </w:tcPr>
          <w:p w14:paraId="58DAE179" w14:textId="02A88ADA" w:rsidR="00FE153A" w:rsidRPr="00B9544A" w:rsidRDefault="00A13D2A">
            <w:pPr>
              <w:rPr>
                <w:sz w:val="22"/>
                <w:szCs w:val="22"/>
              </w:rPr>
            </w:pPr>
            <w:r w:rsidRPr="00B9544A">
              <w:rPr>
                <w:sz w:val="22"/>
                <w:szCs w:val="22"/>
              </w:rPr>
              <w:t>8/30 (F)</w:t>
            </w:r>
          </w:p>
        </w:tc>
        <w:tc>
          <w:tcPr>
            <w:tcW w:w="7578" w:type="dxa"/>
          </w:tcPr>
          <w:p w14:paraId="4C9A39C5" w14:textId="5791BFBD" w:rsidR="00FB7871" w:rsidRPr="00B9544A" w:rsidRDefault="006E6966">
            <w:pPr>
              <w:rPr>
                <w:sz w:val="22"/>
                <w:szCs w:val="22"/>
              </w:rPr>
            </w:pPr>
            <w:r w:rsidRPr="00B9544A">
              <w:rPr>
                <w:sz w:val="22"/>
                <w:szCs w:val="22"/>
              </w:rPr>
              <w:t>1.Are we having sex now or what?</w:t>
            </w:r>
          </w:p>
          <w:p w14:paraId="2FC3AEF4" w14:textId="2F3D84C0" w:rsidR="006E6966" w:rsidRPr="00B9544A" w:rsidRDefault="006E6966">
            <w:pPr>
              <w:rPr>
                <w:sz w:val="22"/>
                <w:szCs w:val="22"/>
              </w:rPr>
            </w:pPr>
            <w:r w:rsidRPr="00B9544A">
              <w:rPr>
                <w:sz w:val="22"/>
                <w:szCs w:val="22"/>
              </w:rPr>
              <w:t>3. The Perils and Pleasures of Sex for Trans People</w:t>
            </w:r>
          </w:p>
          <w:p w14:paraId="4A429CE9" w14:textId="2C432206" w:rsidR="00FE153A" w:rsidRPr="00B9544A" w:rsidRDefault="00740843" w:rsidP="009D671C">
            <w:pPr>
              <w:rPr>
                <w:sz w:val="22"/>
                <w:szCs w:val="22"/>
              </w:rPr>
            </w:pPr>
            <w:r w:rsidRPr="00B9544A">
              <w:rPr>
                <w:sz w:val="22"/>
                <w:szCs w:val="22"/>
              </w:rPr>
              <w:t xml:space="preserve">(box) </w:t>
            </w:r>
            <w:r w:rsidR="002D44DB" w:rsidRPr="00B9544A">
              <w:rPr>
                <w:sz w:val="22"/>
                <w:szCs w:val="22"/>
              </w:rPr>
              <w:t>Diversity in Conceptualizing Having “Had Sex”</w:t>
            </w:r>
          </w:p>
        </w:tc>
      </w:tr>
      <w:tr w:rsidR="00FE153A" w14:paraId="646E52B2" w14:textId="77777777" w:rsidTr="007563BE">
        <w:tc>
          <w:tcPr>
            <w:tcW w:w="1278" w:type="dxa"/>
          </w:tcPr>
          <w:p w14:paraId="74DB9641" w14:textId="330DDE2A" w:rsidR="00FE153A" w:rsidRPr="00B9544A" w:rsidRDefault="00A13D2A">
            <w:pPr>
              <w:rPr>
                <w:sz w:val="22"/>
                <w:szCs w:val="22"/>
              </w:rPr>
            </w:pPr>
            <w:r w:rsidRPr="00B9544A">
              <w:rPr>
                <w:sz w:val="22"/>
                <w:szCs w:val="22"/>
              </w:rPr>
              <w:t>9/2 (M)</w:t>
            </w:r>
          </w:p>
        </w:tc>
        <w:tc>
          <w:tcPr>
            <w:tcW w:w="7578" w:type="dxa"/>
          </w:tcPr>
          <w:p w14:paraId="4FE35B72" w14:textId="77777777" w:rsidR="007563BE" w:rsidRPr="00B9544A" w:rsidRDefault="002D44DB" w:rsidP="00FB7871">
            <w:pPr>
              <w:rPr>
                <w:sz w:val="22"/>
                <w:szCs w:val="22"/>
              </w:rPr>
            </w:pPr>
            <w:r w:rsidRPr="00B9544A">
              <w:rPr>
                <w:sz w:val="22"/>
                <w:szCs w:val="22"/>
              </w:rPr>
              <w:t>4. Straight Dude Seeks Same</w:t>
            </w:r>
          </w:p>
          <w:p w14:paraId="06FEF52E" w14:textId="603814BB" w:rsidR="007C356C" w:rsidRPr="00B9544A" w:rsidRDefault="007C356C" w:rsidP="00FB7871">
            <w:pPr>
              <w:rPr>
                <w:sz w:val="22"/>
                <w:szCs w:val="22"/>
              </w:rPr>
            </w:pPr>
            <w:r w:rsidRPr="00B9544A">
              <w:rPr>
                <w:sz w:val="22"/>
                <w:szCs w:val="22"/>
              </w:rPr>
              <w:t>14. Gay-for-Pay: Straight Men and the Making of Gay Pornography</w:t>
            </w:r>
          </w:p>
          <w:p w14:paraId="7E3F7B68" w14:textId="1A755201" w:rsidR="002D44DB" w:rsidRPr="00B9544A" w:rsidRDefault="002D44DB" w:rsidP="00FB7871">
            <w:pPr>
              <w:rPr>
                <w:sz w:val="22"/>
                <w:szCs w:val="22"/>
              </w:rPr>
            </w:pPr>
            <w:r w:rsidRPr="00B9544A">
              <w:rPr>
                <w:sz w:val="22"/>
                <w:szCs w:val="22"/>
              </w:rPr>
              <w:t>6. Straight Girls Kissing</w:t>
            </w:r>
          </w:p>
        </w:tc>
      </w:tr>
      <w:tr w:rsidR="00FE153A" w14:paraId="23E845ED" w14:textId="77777777" w:rsidTr="007563BE">
        <w:tc>
          <w:tcPr>
            <w:tcW w:w="1278" w:type="dxa"/>
          </w:tcPr>
          <w:p w14:paraId="776751B3" w14:textId="0DE161E5" w:rsidR="00FE153A" w:rsidRPr="00B9544A" w:rsidRDefault="00A13D2A">
            <w:pPr>
              <w:rPr>
                <w:sz w:val="22"/>
                <w:szCs w:val="22"/>
              </w:rPr>
            </w:pPr>
            <w:r w:rsidRPr="00B9544A">
              <w:rPr>
                <w:sz w:val="22"/>
                <w:szCs w:val="22"/>
              </w:rPr>
              <w:t>9/4 (W)</w:t>
            </w:r>
          </w:p>
        </w:tc>
        <w:tc>
          <w:tcPr>
            <w:tcW w:w="7578" w:type="dxa"/>
          </w:tcPr>
          <w:p w14:paraId="517C1559" w14:textId="77777777" w:rsidR="00FE153A" w:rsidRPr="00B9544A" w:rsidRDefault="00A52DDC" w:rsidP="00F8047B">
            <w:pPr>
              <w:rPr>
                <w:sz w:val="22"/>
                <w:szCs w:val="22"/>
              </w:rPr>
            </w:pPr>
            <w:r w:rsidRPr="00B9544A">
              <w:rPr>
                <w:sz w:val="22"/>
                <w:szCs w:val="22"/>
              </w:rPr>
              <w:t>7. Alfred Kinsey and the Kinsey Report</w:t>
            </w:r>
          </w:p>
          <w:p w14:paraId="6575CAB5" w14:textId="77777777" w:rsidR="00A52DDC" w:rsidRPr="00B9544A" w:rsidRDefault="00A52DDC" w:rsidP="00F8047B">
            <w:pPr>
              <w:rPr>
                <w:sz w:val="22"/>
                <w:szCs w:val="22"/>
              </w:rPr>
            </w:pPr>
            <w:r w:rsidRPr="00B9544A">
              <w:rPr>
                <w:sz w:val="22"/>
                <w:szCs w:val="22"/>
              </w:rPr>
              <w:t>8. Large Scale Sex: Methods, Challenges, and Findings of Nationally Representative Sex Research</w:t>
            </w:r>
          </w:p>
          <w:p w14:paraId="4CCB076A" w14:textId="35074A74" w:rsidR="00A52DDC" w:rsidRPr="00B9544A" w:rsidRDefault="00A52DDC" w:rsidP="00F8047B">
            <w:pPr>
              <w:rPr>
                <w:sz w:val="22"/>
                <w:szCs w:val="22"/>
              </w:rPr>
            </w:pPr>
            <w:r w:rsidRPr="00B9544A">
              <w:rPr>
                <w:sz w:val="22"/>
                <w:szCs w:val="22"/>
              </w:rPr>
              <w:t>(box) Doing it Differently: Women’s and Men’s Estimates of Their Number of Lifetime Sexual Partners</w:t>
            </w:r>
          </w:p>
        </w:tc>
      </w:tr>
      <w:tr w:rsidR="00A13D2A" w14:paraId="124EAD62" w14:textId="77777777" w:rsidTr="007563BE">
        <w:tc>
          <w:tcPr>
            <w:tcW w:w="1278" w:type="dxa"/>
          </w:tcPr>
          <w:p w14:paraId="401F7E5F" w14:textId="3FE66704" w:rsidR="00A13D2A" w:rsidRPr="00B9544A" w:rsidRDefault="00A13D2A">
            <w:pPr>
              <w:rPr>
                <w:sz w:val="22"/>
                <w:szCs w:val="22"/>
              </w:rPr>
            </w:pPr>
            <w:r w:rsidRPr="00B9544A">
              <w:rPr>
                <w:sz w:val="22"/>
                <w:szCs w:val="22"/>
              </w:rPr>
              <w:t>9/6 (F)</w:t>
            </w:r>
          </w:p>
        </w:tc>
        <w:tc>
          <w:tcPr>
            <w:tcW w:w="7578" w:type="dxa"/>
          </w:tcPr>
          <w:p w14:paraId="320F1EB1" w14:textId="77777777" w:rsidR="00A13D2A" w:rsidRPr="00B9544A" w:rsidRDefault="00733E7D" w:rsidP="00F8047B">
            <w:pPr>
              <w:rPr>
                <w:sz w:val="22"/>
                <w:szCs w:val="22"/>
              </w:rPr>
            </w:pPr>
            <w:r w:rsidRPr="00B9544A">
              <w:rPr>
                <w:sz w:val="22"/>
                <w:szCs w:val="22"/>
              </w:rPr>
              <w:t>11. Sexing up the Subject: Methodological Nuance in Researching the Female Sex Industry</w:t>
            </w:r>
          </w:p>
          <w:p w14:paraId="5FB1086E" w14:textId="259D42F9" w:rsidR="00733E7D" w:rsidRPr="00B9544A" w:rsidRDefault="00733E7D" w:rsidP="00F8047B">
            <w:pPr>
              <w:rPr>
                <w:sz w:val="22"/>
                <w:szCs w:val="22"/>
              </w:rPr>
            </w:pPr>
            <w:r w:rsidRPr="00B9544A">
              <w:rPr>
                <w:sz w:val="22"/>
                <w:szCs w:val="22"/>
              </w:rPr>
              <w:t>(box) Challenges of Funding Sex Research</w:t>
            </w:r>
          </w:p>
          <w:p w14:paraId="091939DB" w14:textId="7426066D" w:rsidR="00733E7D" w:rsidRPr="00B9544A" w:rsidRDefault="007563BE" w:rsidP="00733E7D">
            <w:pPr>
              <w:rPr>
                <w:sz w:val="22"/>
                <w:szCs w:val="22"/>
              </w:rPr>
            </w:pPr>
            <w:r w:rsidRPr="00B9544A">
              <w:rPr>
                <w:sz w:val="22"/>
                <w:szCs w:val="22"/>
              </w:rPr>
              <w:t>Loe Appendix.</w:t>
            </w:r>
          </w:p>
          <w:p w14:paraId="3B36C056" w14:textId="38EE7B30" w:rsidR="00733E7D" w:rsidRPr="00B9544A" w:rsidRDefault="00733E7D" w:rsidP="00733E7D">
            <w:pPr>
              <w:rPr>
                <w:sz w:val="22"/>
                <w:szCs w:val="22"/>
              </w:rPr>
            </w:pPr>
            <w:r w:rsidRPr="00B9544A">
              <w:rPr>
                <w:sz w:val="22"/>
                <w:szCs w:val="22"/>
              </w:rPr>
              <w:t>Ca</w:t>
            </w:r>
            <w:r w:rsidR="007563BE" w:rsidRPr="00B9544A">
              <w:rPr>
                <w:sz w:val="22"/>
                <w:szCs w:val="22"/>
              </w:rPr>
              <w:t>rpenter Methodological appendix</w:t>
            </w:r>
          </w:p>
          <w:p w14:paraId="133FD157" w14:textId="6EE8F7B2" w:rsidR="00733E7D" w:rsidRPr="00B9544A" w:rsidRDefault="00733E7D" w:rsidP="007563BE">
            <w:pPr>
              <w:rPr>
                <w:sz w:val="22"/>
                <w:szCs w:val="22"/>
              </w:rPr>
            </w:pPr>
            <w:r w:rsidRPr="00B9544A">
              <w:rPr>
                <w:sz w:val="22"/>
                <w:szCs w:val="22"/>
              </w:rPr>
              <w:t xml:space="preserve">Schalet </w:t>
            </w:r>
            <w:r w:rsidR="007563BE" w:rsidRPr="00B9544A">
              <w:rPr>
                <w:sz w:val="22"/>
                <w:szCs w:val="22"/>
              </w:rPr>
              <w:t>Methodological appendix</w:t>
            </w:r>
          </w:p>
        </w:tc>
      </w:tr>
      <w:tr w:rsidR="00A13D2A" w14:paraId="6436C038" w14:textId="77777777" w:rsidTr="007563BE">
        <w:tc>
          <w:tcPr>
            <w:tcW w:w="1278" w:type="dxa"/>
          </w:tcPr>
          <w:p w14:paraId="6303BF01" w14:textId="050ACFC3" w:rsidR="00A13D2A" w:rsidRPr="00B9544A" w:rsidRDefault="00A13D2A">
            <w:pPr>
              <w:rPr>
                <w:sz w:val="22"/>
                <w:szCs w:val="22"/>
              </w:rPr>
            </w:pPr>
            <w:r w:rsidRPr="00B9544A">
              <w:rPr>
                <w:sz w:val="22"/>
                <w:szCs w:val="22"/>
              </w:rPr>
              <w:t>9/9 (M)</w:t>
            </w:r>
          </w:p>
        </w:tc>
        <w:tc>
          <w:tcPr>
            <w:tcW w:w="7578" w:type="dxa"/>
          </w:tcPr>
          <w:p w14:paraId="42C69C64" w14:textId="77777777" w:rsidR="00A13D2A" w:rsidRPr="00B9544A" w:rsidRDefault="00733E7D" w:rsidP="002D44DB">
            <w:pPr>
              <w:rPr>
                <w:sz w:val="22"/>
                <w:szCs w:val="22"/>
              </w:rPr>
            </w:pPr>
            <w:r w:rsidRPr="00B9544A">
              <w:rPr>
                <w:sz w:val="22"/>
                <w:szCs w:val="22"/>
              </w:rPr>
              <w:t>9. Racism and Research</w:t>
            </w:r>
          </w:p>
          <w:p w14:paraId="21C380F3" w14:textId="586A7A86" w:rsidR="00733E7D" w:rsidRPr="00B9544A" w:rsidRDefault="00733E7D" w:rsidP="002D44DB">
            <w:pPr>
              <w:rPr>
                <w:b/>
                <w:sz w:val="22"/>
                <w:szCs w:val="22"/>
              </w:rPr>
            </w:pPr>
            <w:r w:rsidRPr="00B9544A">
              <w:rPr>
                <w:sz w:val="22"/>
                <w:szCs w:val="22"/>
              </w:rPr>
              <w:t>box (Doing More Good than Harm?)</w:t>
            </w:r>
          </w:p>
        </w:tc>
      </w:tr>
      <w:tr w:rsidR="002D44DB" w14:paraId="11B3F5B9" w14:textId="77777777" w:rsidTr="007563BE">
        <w:tc>
          <w:tcPr>
            <w:tcW w:w="1278" w:type="dxa"/>
          </w:tcPr>
          <w:p w14:paraId="75B035A4" w14:textId="0AD10E03" w:rsidR="002D44DB" w:rsidRPr="00B9544A" w:rsidRDefault="002D44DB">
            <w:pPr>
              <w:rPr>
                <w:sz w:val="22"/>
                <w:szCs w:val="22"/>
              </w:rPr>
            </w:pPr>
            <w:r w:rsidRPr="00B9544A">
              <w:rPr>
                <w:sz w:val="22"/>
                <w:szCs w:val="22"/>
              </w:rPr>
              <w:t>9/11 (W)</w:t>
            </w:r>
          </w:p>
        </w:tc>
        <w:tc>
          <w:tcPr>
            <w:tcW w:w="7578" w:type="dxa"/>
          </w:tcPr>
          <w:p w14:paraId="0406BE02" w14:textId="501FC313" w:rsidR="00C04429" w:rsidRPr="00B9544A" w:rsidRDefault="00733E7D" w:rsidP="00551A09">
            <w:pPr>
              <w:rPr>
                <w:sz w:val="22"/>
                <w:szCs w:val="22"/>
              </w:rPr>
            </w:pPr>
            <w:r w:rsidRPr="00B9544A">
              <w:rPr>
                <w:sz w:val="22"/>
                <w:szCs w:val="22"/>
              </w:rPr>
              <w:t>10. “Sexuality and Social Theorizing”</w:t>
            </w:r>
          </w:p>
        </w:tc>
      </w:tr>
      <w:tr w:rsidR="002D44DB" w14:paraId="79BD0F9A" w14:textId="77777777" w:rsidTr="007563BE">
        <w:tc>
          <w:tcPr>
            <w:tcW w:w="1278" w:type="dxa"/>
          </w:tcPr>
          <w:p w14:paraId="0EA0C159" w14:textId="61C5B949" w:rsidR="002D44DB" w:rsidRPr="00B9544A" w:rsidRDefault="002D44DB">
            <w:pPr>
              <w:rPr>
                <w:sz w:val="22"/>
                <w:szCs w:val="22"/>
              </w:rPr>
            </w:pPr>
            <w:r w:rsidRPr="00B9544A">
              <w:rPr>
                <w:sz w:val="22"/>
                <w:szCs w:val="22"/>
              </w:rPr>
              <w:t>9/13 (F)</w:t>
            </w:r>
          </w:p>
        </w:tc>
        <w:tc>
          <w:tcPr>
            <w:tcW w:w="7578" w:type="dxa"/>
          </w:tcPr>
          <w:p w14:paraId="48262097" w14:textId="6AFA8B60" w:rsidR="00F45648" w:rsidRPr="00B9544A" w:rsidRDefault="00733E7D" w:rsidP="002D44DB">
            <w:pPr>
              <w:rPr>
                <w:b/>
                <w:sz w:val="22"/>
                <w:szCs w:val="22"/>
              </w:rPr>
            </w:pPr>
            <w:r w:rsidRPr="00B9544A">
              <w:rPr>
                <w:b/>
                <w:sz w:val="22"/>
                <w:szCs w:val="22"/>
              </w:rPr>
              <w:t>Present group research proposals</w:t>
            </w:r>
          </w:p>
        </w:tc>
      </w:tr>
      <w:tr w:rsidR="002D44DB" w14:paraId="737E560B" w14:textId="77777777" w:rsidTr="007563BE">
        <w:tc>
          <w:tcPr>
            <w:tcW w:w="1278" w:type="dxa"/>
          </w:tcPr>
          <w:p w14:paraId="645732CF" w14:textId="79622040" w:rsidR="002D44DB" w:rsidRPr="00B9544A" w:rsidRDefault="002D44DB">
            <w:pPr>
              <w:rPr>
                <w:sz w:val="22"/>
                <w:szCs w:val="22"/>
              </w:rPr>
            </w:pPr>
            <w:r w:rsidRPr="00B9544A">
              <w:rPr>
                <w:sz w:val="22"/>
                <w:szCs w:val="22"/>
              </w:rPr>
              <w:t>9/16 (M)</w:t>
            </w:r>
          </w:p>
        </w:tc>
        <w:tc>
          <w:tcPr>
            <w:tcW w:w="7578" w:type="dxa"/>
          </w:tcPr>
          <w:p w14:paraId="00450931" w14:textId="5CE961BF" w:rsidR="002D44DB" w:rsidRPr="00B9544A" w:rsidRDefault="002D44DB" w:rsidP="00F8047B">
            <w:pPr>
              <w:rPr>
                <w:i/>
                <w:sz w:val="22"/>
                <w:szCs w:val="22"/>
              </w:rPr>
            </w:pPr>
            <w:r w:rsidRPr="00B9544A">
              <w:rPr>
                <w:b/>
                <w:sz w:val="22"/>
                <w:szCs w:val="22"/>
              </w:rPr>
              <w:t xml:space="preserve">Film: </w:t>
            </w:r>
            <w:r w:rsidRPr="00B9544A">
              <w:rPr>
                <w:i/>
                <w:sz w:val="22"/>
                <w:szCs w:val="22"/>
              </w:rPr>
              <w:t>Kinsey</w:t>
            </w:r>
          </w:p>
        </w:tc>
      </w:tr>
      <w:tr w:rsidR="002D44DB" w14:paraId="66CD01AA" w14:textId="77777777" w:rsidTr="007563BE">
        <w:tc>
          <w:tcPr>
            <w:tcW w:w="1278" w:type="dxa"/>
          </w:tcPr>
          <w:p w14:paraId="45002BA4" w14:textId="2CAB89B0" w:rsidR="002D44DB" w:rsidRPr="00B9544A" w:rsidRDefault="002D44DB">
            <w:pPr>
              <w:rPr>
                <w:sz w:val="22"/>
                <w:szCs w:val="22"/>
              </w:rPr>
            </w:pPr>
            <w:r w:rsidRPr="00B9544A">
              <w:rPr>
                <w:sz w:val="22"/>
                <w:szCs w:val="22"/>
              </w:rPr>
              <w:t>9/18 (W)</w:t>
            </w:r>
          </w:p>
        </w:tc>
        <w:tc>
          <w:tcPr>
            <w:tcW w:w="7578" w:type="dxa"/>
          </w:tcPr>
          <w:p w14:paraId="329705F9" w14:textId="13E0F4E7" w:rsidR="002D44DB" w:rsidRPr="00B9544A" w:rsidRDefault="00551A09" w:rsidP="00F8047B">
            <w:pPr>
              <w:rPr>
                <w:b/>
                <w:sz w:val="22"/>
                <w:szCs w:val="22"/>
              </w:rPr>
            </w:pPr>
            <w:r w:rsidRPr="00B9544A">
              <w:rPr>
                <w:b/>
                <w:sz w:val="22"/>
                <w:szCs w:val="22"/>
              </w:rPr>
              <w:t xml:space="preserve">Film: </w:t>
            </w:r>
            <w:r w:rsidRPr="00B9544A">
              <w:rPr>
                <w:i/>
                <w:sz w:val="22"/>
                <w:szCs w:val="22"/>
              </w:rPr>
              <w:t>Kinsey</w:t>
            </w:r>
          </w:p>
        </w:tc>
      </w:tr>
      <w:tr w:rsidR="002D44DB" w14:paraId="6585F64D" w14:textId="77777777" w:rsidTr="007563BE">
        <w:tc>
          <w:tcPr>
            <w:tcW w:w="1278" w:type="dxa"/>
          </w:tcPr>
          <w:p w14:paraId="770F5019" w14:textId="5F46C2EF" w:rsidR="002D44DB" w:rsidRPr="00B9544A" w:rsidRDefault="002D44DB">
            <w:pPr>
              <w:rPr>
                <w:sz w:val="22"/>
                <w:szCs w:val="22"/>
              </w:rPr>
            </w:pPr>
            <w:r w:rsidRPr="00B9544A">
              <w:rPr>
                <w:sz w:val="22"/>
                <w:szCs w:val="22"/>
              </w:rPr>
              <w:t>9/20 (F)</w:t>
            </w:r>
          </w:p>
        </w:tc>
        <w:tc>
          <w:tcPr>
            <w:tcW w:w="7578" w:type="dxa"/>
          </w:tcPr>
          <w:p w14:paraId="2180CEB0" w14:textId="3820110B" w:rsidR="002D44DB" w:rsidRPr="00B9544A" w:rsidRDefault="00551A09" w:rsidP="00F8047B">
            <w:pPr>
              <w:rPr>
                <w:i/>
                <w:sz w:val="22"/>
                <w:szCs w:val="22"/>
              </w:rPr>
            </w:pPr>
            <w:r w:rsidRPr="00B9544A">
              <w:rPr>
                <w:b/>
                <w:sz w:val="22"/>
                <w:szCs w:val="22"/>
              </w:rPr>
              <w:t xml:space="preserve">Film: </w:t>
            </w:r>
            <w:r w:rsidRPr="00B9544A">
              <w:rPr>
                <w:i/>
                <w:sz w:val="22"/>
                <w:szCs w:val="22"/>
              </w:rPr>
              <w:t>Kinsey</w:t>
            </w:r>
          </w:p>
        </w:tc>
      </w:tr>
      <w:tr w:rsidR="002D44DB" w14:paraId="575B6159" w14:textId="77777777">
        <w:tc>
          <w:tcPr>
            <w:tcW w:w="8856" w:type="dxa"/>
            <w:gridSpan w:val="2"/>
          </w:tcPr>
          <w:p w14:paraId="20CF5577" w14:textId="77777777" w:rsidR="002D44DB" w:rsidRPr="00B9544A" w:rsidRDefault="002D44DB" w:rsidP="00BB10F4">
            <w:pPr>
              <w:jc w:val="center"/>
              <w:rPr>
                <w:b/>
                <w:sz w:val="22"/>
                <w:szCs w:val="22"/>
              </w:rPr>
            </w:pPr>
          </w:p>
          <w:p w14:paraId="4D0E6AD4" w14:textId="77777777" w:rsidR="002D44DB" w:rsidRPr="00B9544A" w:rsidRDefault="002D44DB" w:rsidP="00BB10F4">
            <w:pPr>
              <w:jc w:val="center"/>
              <w:rPr>
                <w:b/>
                <w:sz w:val="22"/>
                <w:szCs w:val="22"/>
              </w:rPr>
            </w:pPr>
            <w:r w:rsidRPr="00B9544A">
              <w:rPr>
                <w:b/>
                <w:sz w:val="22"/>
                <w:szCs w:val="22"/>
              </w:rPr>
              <w:t>Sexual Socialization</w:t>
            </w:r>
          </w:p>
          <w:p w14:paraId="3D25347D" w14:textId="77777777" w:rsidR="002D44DB" w:rsidRPr="00B9544A" w:rsidRDefault="002D44DB" w:rsidP="00BB10F4">
            <w:pPr>
              <w:jc w:val="center"/>
              <w:rPr>
                <w:b/>
                <w:sz w:val="22"/>
                <w:szCs w:val="22"/>
              </w:rPr>
            </w:pPr>
          </w:p>
        </w:tc>
      </w:tr>
      <w:tr w:rsidR="002D44DB" w14:paraId="25AA6E3A" w14:textId="77777777" w:rsidTr="00CC50F0">
        <w:tc>
          <w:tcPr>
            <w:tcW w:w="1278" w:type="dxa"/>
          </w:tcPr>
          <w:p w14:paraId="67B2672D" w14:textId="39E62959" w:rsidR="002D44DB" w:rsidRPr="00B9544A" w:rsidRDefault="002D44DB">
            <w:pPr>
              <w:rPr>
                <w:sz w:val="22"/>
                <w:szCs w:val="22"/>
              </w:rPr>
            </w:pPr>
            <w:r w:rsidRPr="00B9544A">
              <w:rPr>
                <w:sz w:val="22"/>
                <w:szCs w:val="22"/>
              </w:rPr>
              <w:t>9/23 (M)</w:t>
            </w:r>
          </w:p>
        </w:tc>
        <w:tc>
          <w:tcPr>
            <w:tcW w:w="7578" w:type="dxa"/>
          </w:tcPr>
          <w:p w14:paraId="5558A92B" w14:textId="1AF142BB" w:rsidR="002D44DB" w:rsidRPr="00B9544A" w:rsidRDefault="00B05265">
            <w:pPr>
              <w:rPr>
                <w:sz w:val="22"/>
                <w:szCs w:val="22"/>
              </w:rPr>
            </w:pPr>
            <w:r w:rsidRPr="00B9544A">
              <w:rPr>
                <w:sz w:val="22"/>
                <w:szCs w:val="22"/>
              </w:rPr>
              <w:t>18</w:t>
            </w:r>
            <w:r w:rsidR="00733E7D" w:rsidRPr="00B9544A">
              <w:rPr>
                <w:sz w:val="22"/>
                <w:szCs w:val="22"/>
              </w:rPr>
              <w:t xml:space="preserve">. </w:t>
            </w:r>
            <w:r w:rsidR="002D44DB" w:rsidRPr="00B9544A">
              <w:rPr>
                <w:sz w:val="22"/>
                <w:szCs w:val="22"/>
              </w:rPr>
              <w:t>The Death of the Stork: S</w:t>
            </w:r>
            <w:r w:rsidR="00733E7D" w:rsidRPr="00B9544A">
              <w:rPr>
                <w:sz w:val="22"/>
                <w:szCs w:val="22"/>
              </w:rPr>
              <w:t>ex Education Books for Children</w:t>
            </w:r>
          </w:p>
          <w:p w14:paraId="39645694" w14:textId="58B396ED" w:rsidR="00733E7D" w:rsidRPr="00B9544A" w:rsidRDefault="00733E7D">
            <w:pPr>
              <w:rPr>
                <w:sz w:val="22"/>
                <w:szCs w:val="22"/>
              </w:rPr>
            </w:pPr>
            <w:r w:rsidRPr="00B9544A">
              <w:rPr>
                <w:sz w:val="22"/>
                <w:szCs w:val="22"/>
              </w:rPr>
              <w:t>(box) What Do I Say to My Children?</w:t>
            </w:r>
          </w:p>
          <w:p w14:paraId="5C28D619" w14:textId="77777777" w:rsidR="002D44DB" w:rsidRPr="00B9544A" w:rsidRDefault="002D44DB">
            <w:pPr>
              <w:rPr>
                <w:sz w:val="22"/>
                <w:szCs w:val="22"/>
              </w:rPr>
            </w:pPr>
            <w:r w:rsidRPr="00B9544A">
              <w:rPr>
                <w:sz w:val="22"/>
                <w:szCs w:val="22"/>
              </w:rPr>
              <w:t>Carpenter Intro</w:t>
            </w:r>
          </w:p>
        </w:tc>
      </w:tr>
      <w:tr w:rsidR="002D44DB" w14:paraId="7EE6B553" w14:textId="77777777" w:rsidTr="00CC50F0">
        <w:tc>
          <w:tcPr>
            <w:tcW w:w="1278" w:type="dxa"/>
          </w:tcPr>
          <w:p w14:paraId="16536530" w14:textId="0513CBF8" w:rsidR="002D44DB" w:rsidRPr="00B9544A" w:rsidRDefault="002D44DB">
            <w:pPr>
              <w:rPr>
                <w:sz w:val="22"/>
                <w:szCs w:val="22"/>
              </w:rPr>
            </w:pPr>
            <w:r w:rsidRPr="00B9544A">
              <w:rPr>
                <w:sz w:val="22"/>
                <w:szCs w:val="22"/>
              </w:rPr>
              <w:t>9/25 (W)</w:t>
            </w:r>
          </w:p>
        </w:tc>
        <w:tc>
          <w:tcPr>
            <w:tcW w:w="7578" w:type="dxa"/>
          </w:tcPr>
          <w:p w14:paraId="3499D26E" w14:textId="65F7293F" w:rsidR="00B05265" w:rsidRPr="00B9544A" w:rsidRDefault="00B05265" w:rsidP="00110DCD">
            <w:pPr>
              <w:rPr>
                <w:b/>
                <w:sz w:val="22"/>
                <w:szCs w:val="22"/>
              </w:rPr>
            </w:pPr>
            <w:r w:rsidRPr="00B9544A">
              <w:rPr>
                <w:b/>
                <w:sz w:val="22"/>
                <w:szCs w:val="22"/>
              </w:rPr>
              <w:t>Content analysis of Children’s Books</w:t>
            </w:r>
          </w:p>
          <w:p w14:paraId="525A3458" w14:textId="77777777" w:rsidR="002D44DB" w:rsidRPr="00B9544A" w:rsidRDefault="002D44DB" w:rsidP="00110DCD">
            <w:pPr>
              <w:rPr>
                <w:sz w:val="22"/>
                <w:szCs w:val="22"/>
              </w:rPr>
            </w:pPr>
            <w:r w:rsidRPr="00B9544A">
              <w:rPr>
                <w:sz w:val="22"/>
                <w:szCs w:val="22"/>
              </w:rPr>
              <w:t>Carpenter Ch. 1</w:t>
            </w:r>
          </w:p>
          <w:p w14:paraId="48870564" w14:textId="1DC868D8" w:rsidR="00B9544A" w:rsidRPr="00B9544A" w:rsidRDefault="00B9544A" w:rsidP="00110DCD">
            <w:pPr>
              <w:rPr>
                <w:b/>
                <w:sz w:val="22"/>
                <w:szCs w:val="22"/>
              </w:rPr>
            </w:pPr>
            <w:r w:rsidRPr="00B9544A">
              <w:rPr>
                <w:b/>
                <w:sz w:val="22"/>
                <w:szCs w:val="22"/>
              </w:rPr>
              <w:t xml:space="preserve">Group 1 </w:t>
            </w:r>
            <w:r>
              <w:rPr>
                <w:b/>
                <w:sz w:val="22"/>
                <w:szCs w:val="22"/>
              </w:rPr>
              <w:t>leads discussion</w:t>
            </w:r>
          </w:p>
        </w:tc>
      </w:tr>
      <w:tr w:rsidR="002D44DB" w14:paraId="7DC25035" w14:textId="77777777" w:rsidTr="00CC50F0">
        <w:tc>
          <w:tcPr>
            <w:tcW w:w="1278" w:type="dxa"/>
          </w:tcPr>
          <w:p w14:paraId="73C735D9" w14:textId="7403E15A" w:rsidR="002D44DB" w:rsidRPr="00B9544A" w:rsidRDefault="002D44DB">
            <w:pPr>
              <w:rPr>
                <w:sz w:val="22"/>
                <w:szCs w:val="22"/>
              </w:rPr>
            </w:pPr>
            <w:r w:rsidRPr="00B9544A">
              <w:rPr>
                <w:sz w:val="22"/>
                <w:szCs w:val="22"/>
              </w:rPr>
              <w:t>9/27 (F)</w:t>
            </w:r>
          </w:p>
        </w:tc>
        <w:tc>
          <w:tcPr>
            <w:tcW w:w="7578" w:type="dxa"/>
          </w:tcPr>
          <w:p w14:paraId="5DCD604E" w14:textId="2ECA9A74" w:rsidR="002D44DB" w:rsidRPr="00B9544A" w:rsidRDefault="00B05265" w:rsidP="00110DCD">
            <w:pPr>
              <w:rPr>
                <w:sz w:val="22"/>
                <w:szCs w:val="22"/>
              </w:rPr>
            </w:pPr>
            <w:r w:rsidRPr="00B9544A">
              <w:rPr>
                <w:sz w:val="22"/>
                <w:szCs w:val="22"/>
              </w:rPr>
              <w:t>19. Sexuality Education and Desire: Still Missing After All These Years</w:t>
            </w:r>
          </w:p>
          <w:p w14:paraId="0D4023F3" w14:textId="70AFE589" w:rsidR="00A85D9B" w:rsidRPr="00B9544A" w:rsidRDefault="00A85D9B" w:rsidP="00110DCD">
            <w:pPr>
              <w:rPr>
                <w:sz w:val="22"/>
                <w:szCs w:val="22"/>
              </w:rPr>
            </w:pPr>
            <w:r w:rsidRPr="00B9544A">
              <w:rPr>
                <w:sz w:val="22"/>
                <w:szCs w:val="22"/>
              </w:rPr>
              <w:t>(box) The Experiences of Lesbian, Gay, Bisexual, and Transgender Youth In American Schools</w:t>
            </w:r>
          </w:p>
          <w:p w14:paraId="6D8B8DB6" w14:textId="77777777" w:rsidR="002D44DB" w:rsidRDefault="002D44DB" w:rsidP="00110DCD">
            <w:pPr>
              <w:rPr>
                <w:sz w:val="22"/>
                <w:szCs w:val="22"/>
              </w:rPr>
            </w:pPr>
            <w:r w:rsidRPr="00B9544A">
              <w:rPr>
                <w:sz w:val="22"/>
                <w:szCs w:val="22"/>
              </w:rPr>
              <w:t>Carpenter Ch. 2-3</w:t>
            </w:r>
          </w:p>
          <w:p w14:paraId="2AF46B3A" w14:textId="77777777" w:rsidR="00B9544A" w:rsidRPr="00B9544A" w:rsidRDefault="00B9544A" w:rsidP="00110DCD">
            <w:pPr>
              <w:rPr>
                <w:sz w:val="22"/>
                <w:szCs w:val="22"/>
              </w:rPr>
            </w:pPr>
          </w:p>
        </w:tc>
      </w:tr>
      <w:tr w:rsidR="002D44DB" w14:paraId="1B0F5F66" w14:textId="77777777" w:rsidTr="00CC50F0">
        <w:tc>
          <w:tcPr>
            <w:tcW w:w="1278" w:type="dxa"/>
          </w:tcPr>
          <w:p w14:paraId="228BEDAD" w14:textId="3317787B" w:rsidR="002D44DB" w:rsidRPr="00B9544A" w:rsidRDefault="002D44DB">
            <w:pPr>
              <w:rPr>
                <w:sz w:val="22"/>
                <w:szCs w:val="22"/>
              </w:rPr>
            </w:pPr>
            <w:r w:rsidRPr="00B9544A">
              <w:rPr>
                <w:sz w:val="22"/>
                <w:szCs w:val="22"/>
              </w:rPr>
              <w:t>9/30 (M)</w:t>
            </w:r>
          </w:p>
        </w:tc>
        <w:tc>
          <w:tcPr>
            <w:tcW w:w="7578" w:type="dxa"/>
          </w:tcPr>
          <w:p w14:paraId="5F172238" w14:textId="77777777" w:rsidR="002D44DB" w:rsidRPr="00B9544A" w:rsidRDefault="00A85D9B">
            <w:pPr>
              <w:rPr>
                <w:sz w:val="22"/>
                <w:szCs w:val="22"/>
              </w:rPr>
            </w:pPr>
            <w:r w:rsidRPr="00B9544A">
              <w:rPr>
                <w:sz w:val="22"/>
                <w:szCs w:val="22"/>
              </w:rPr>
              <w:t xml:space="preserve">25. The Sorcerer’s Apprentice: Why Can’t We Stop Circumcising Boys? </w:t>
            </w:r>
          </w:p>
          <w:p w14:paraId="38E35F77" w14:textId="77777777" w:rsidR="00A85D9B" w:rsidRPr="00B9544A" w:rsidRDefault="00A85D9B">
            <w:pPr>
              <w:rPr>
                <w:sz w:val="22"/>
                <w:szCs w:val="22"/>
              </w:rPr>
            </w:pPr>
            <w:r w:rsidRPr="00B9544A">
              <w:rPr>
                <w:sz w:val="22"/>
                <w:szCs w:val="22"/>
              </w:rPr>
              <w:t>(box) Hung</w:t>
            </w:r>
          </w:p>
          <w:p w14:paraId="53C6719C" w14:textId="7F014902" w:rsidR="00AF61FE" w:rsidRPr="00B9544A" w:rsidRDefault="00AF61FE">
            <w:pPr>
              <w:rPr>
                <w:sz w:val="22"/>
                <w:szCs w:val="22"/>
              </w:rPr>
            </w:pPr>
            <w:r w:rsidRPr="00B9544A">
              <w:rPr>
                <w:sz w:val="22"/>
                <w:szCs w:val="22"/>
              </w:rPr>
              <w:t>Carpenter Ch. 4</w:t>
            </w:r>
          </w:p>
          <w:p w14:paraId="7985BF78" w14:textId="4625D615" w:rsidR="00AF61FE" w:rsidRPr="00B9544A" w:rsidRDefault="00A85D9B" w:rsidP="00A3370F">
            <w:pPr>
              <w:rPr>
                <w:b/>
                <w:sz w:val="22"/>
                <w:szCs w:val="22"/>
              </w:rPr>
            </w:pPr>
            <w:r w:rsidRPr="00A3370F">
              <w:rPr>
                <w:b/>
                <w:sz w:val="22"/>
                <w:szCs w:val="22"/>
              </w:rPr>
              <w:t>Film:</w:t>
            </w:r>
            <w:r w:rsidRPr="00B9544A">
              <w:rPr>
                <w:b/>
                <w:sz w:val="22"/>
                <w:szCs w:val="22"/>
              </w:rPr>
              <w:t xml:space="preserve"> </w:t>
            </w:r>
            <w:r w:rsidR="00A3370F">
              <w:rPr>
                <w:b/>
                <w:sz w:val="22"/>
                <w:szCs w:val="22"/>
              </w:rPr>
              <w:t>Slicing through the Myth</w:t>
            </w:r>
          </w:p>
        </w:tc>
      </w:tr>
      <w:tr w:rsidR="002D44DB" w14:paraId="38AF767C" w14:textId="77777777" w:rsidTr="00CC50F0">
        <w:tc>
          <w:tcPr>
            <w:tcW w:w="1278" w:type="dxa"/>
          </w:tcPr>
          <w:p w14:paraId="37CB88D3" w14:textId="05D227BC" w:rsidR="002D44DB" w:rsidRPr="00B9544A" w:rsidRDefault="002D44DB">
            <w:pPr>
              <w:rPr>
                <w:sz w:val="22"/>
                <w:szCs w:val="22"/>
              </w:rPr>
            </w:pPr>
            <w:r w:rsidRPr="00B9544A">
              <w:rPr>
                <w:sz w:val="22"/>
                <w:szCs w:val="22"/>
              </w:rPr>
              <w:t>10/2 (W)</w:t>
            </w:r>
          </w:p>
        </w:tc>
        <w:tc>
          <w:tcPr>
            <w:tcW w:w="7578" w:type="dxa"/>
          </w:tcPr>
          <w:p w14:paraId="6EB1DE24" w14:textId="77777777" w:rsidR="00B05265" w:rsidRPr="00B9544A" w:rsidRDefault="00B05265" w:rsidP="00B05265">
            <w:pPr>
              <w:rPr>
                <w:sz w:val="22"/>
                <w:szCs w:val="22"/>
              </w:rPr>
            </w:pPr>
            <w:r w:rsidRPr="00B9544A">
              <w:rPr>
                <w:sz w:val="22"/>
                <w:szCs w:val="22"/>
              </w:rPr>
              <w:t>24. “The G-Spot and Other Mysteries”</w:t>
            </w:r>
          </w:p>
          <w:p w14:paraId="503223A1" w14:textId="2E8DC09D" w:rsidR="00AF61FE" w:rsidRPr="00B9544A" w:rsidRDefault="00AF61FE" w:rsidP="00B05265">
            <w:pPr>
              <w:rPr>
                <w:sz w:val="22"/>
                <w:szCs w:val="22"/>
              </w:rPr>
            </w:pPr>
            <w:r w:rsidRPr="00B9544A">
              <w:rPr>
                <w:sz w:val="22"/>
                <w:szCs w:val="22"/>
              </w:rPr>
              <w:t>Carpenter Ch. 5</w:t>
            </w:r>
          </w:p>
          <w:p w14:paraId="7ED7D265" w14:textId="2A873B9B" w:rsidR="002D44DB" w:rsidRPr="00B9544A" w:rsidRDefault="00B05265" w:rsidP="00B05265">
            <w:pPr>
              <w:rPr>
                <w:b/>
                <w:sz w:val="22"/>
                <w:szCs w:val="22"/>
              </w:rPr>
            </w:pPr>
            <w:r w:rsidRPr="00B9544A">
              <w:rPr>
                <w:b/>
                <w:sz w:val="22"/>
                <w:szCs w:val="22"/>
              </w:rPr>
              <w:t>Film: Breasts</w:t>
            </w:r>
          </w:p>
        </w:tc>
      </w:tr>
      <w:tr w:rsidR="002D44DB" w14:paraId="14246F02" w14:textId="77777777" w:rsidTr="00CC50F0">
        <w:tc>
          <w:tcPr>
            <w:tcW w:w="1278" w:type="dxa"/>
          </w:tcPr>
          <w:p w14:paraId="1FAE306E" w14:textId="506F793F" w:rsidR="002D44DB" w:rsidRPr="00B9544A" w:rsidRDefault="002D44DB">
            <w:pPr>
              <w:rPr>
                <w:sz w:val="22"/>
                <w:szCs w:val="22"/>
              </w:rPr>
            </w:pPr>
            <w:r w:rsidRPr="00B9544A">
              <w:rPr>
                <w:sz w:val="22"/>
                <w:szCs w:val="22"/>
              </w:rPr>
              <w:t>10/4 (F)</w:t>
            </w:r>
          </w:p>
        </w:tc>
        <w:tc>
          <w:tcPr>
            <w:tcW w:w="7578" w:type="dxa"/>
          </w:tcPr>
          <w:p w14:paraId="5A4E1218" w14:textId="001909F9" w:rsidR="00A85D9B" w:rsidRPr="00B9544A" w:rsidRDefault="00A85D9B" w:rsidP="00CE5964">
            <w:pPr>
              <w:rPr>
                <w:sz w:val="22"/>
                <w:szCs w:val="22"/>
              </w:rPr>
            </w:pPr>
            <w:r w:rsidRPr="00B9544A">
              <w:rPr>
                <w:sz w:val="22"/>
                <w:szCs w:val="22"/>
              </w:rPr>
              <w:t>21. Fighting Teenage Pregnancy With MTV Stars as Exhibit A</w:t>
            </w:r>
          </w:p>
          <w:p w14:paraId="0743B999" w14:textId="4C33C4AD" w:rsidR="00844627" w:rsidRPr="00B9544A" w:rsidRDefault="00844627" w:rsidP="00CE5964">
            <w:pPr>
              <w:rPr>
                <w:sz w:val="22"/>
                <w:szCs w:val="22"/>
              </w:rPr>
            </w:pPr>
            <w:r w:rsidRPr="00B9544A">
              <w:rPr>
                <w:sz w:val="22"/>
                <w:szCs w:val="22"/>
              </w:rPr>
              <w:t>(box) Too Young to Consent?</w:t>
            </w:r>
          </w:p>
          <w:p w14:paraId="4CA7D405" w14:textId="52497CEE" w:rsidR="00A7614F" w:rsidRPr="00B9544A" w:rsidRDefault="00740843" w:rsidP="00CE5964">
            <w:pPr>
              <w:rPr>
                <w:sz w:val="22"/>
                <w:szCs w:val="22"/>
              </w:rPr>
            </w:pPr>
            <w:r w:rsidRPr="00B9544A">
              <w:rPr>
                <w:sz w:val="22"/>
                <w:szCs w:val="22"/>
              </w:rPr>
              <w:t>(box) How American Teens view Sex</w:t>
            </w:r>
          </w:p>
          <w:p w14:paraId="454C718D" w14:textId="77777777" w:rsidR="002D44DB" w:rsidRDefault="00B05265" w:rsidP="00AF61FE">
            <w:pPr>
              <w:rPr>
                <w:sz w:val="22"/>
                <w:szCs w:val="22"/>
              </w:rPr>
            </w:pPr>
            <w:r w:rsidRPr="00B9544A">
              <w:rPr>
                <w:sz w:val="22"/>
                <w:szCs w:val="22"/>
              </w:rPr>
              <w:t>Carpenter: Ch 6</w:t>
            </w:r>
          </w:p>
          <w:p w14:paraId="7884A7C0" w14:textId="35AF8782" w:rsidR="00B9544A" w:rsidRPr="00B9544A" w:rsidRDefault="00B9544A" w:rsidP="00AF61FE">
            <w:pPr>
              <w:rPr>
                <w:b/>
                <w:sz w:val="22"/>
                <w:szCs w:val="22"/>
              </w:rPr>
            </w:pPr>
            <w:r>
              <w:rPr>
                <w:b/>
                <w:sz w:val="22"/>
                <w:szCs w:val="22"/>
              </w:rPr>
              <w:t>Group 2 leads discussion</w:t>
            </w:r>
          </w:p>
        </w:tc>
      </w:tr>
      <w:tr w:rsidR="002D44DB" w14:paraId="2C21C2B3" w14:textId="77777777" w:rsidTr="00CC50F0">
        <w:tc>
          <w:tcPr>
            <w:tcW w:w="1278" w:type="dxa"/>
          </w:tcPr>
          <w:p w14:paraId="54C454FC" w14:textId="5F8B3802" w:rsidR="002D44DB" w:rsidRPr="00B9544A" w:rsidRDefault="002D44DB">
            <w:pPr>
              <w:rPr>
                <w:sz w:val="22"/>
                <w:szCs w:val="22"/>
              </w:rPr>
            </w:pPr>
            <w:r w:rsidRPr="00B9544A">
              <w:rPr>
                <w:sz w:val="22"/>
                <w:szCs w:val="22"/>
              </w:rPr>
              <w:t>10/7 (M)</w:t>
            </w:r>
          </w:p>
        </w:tc>
        <w:tc>
          <w:tcPr>
            <w:tcW w:w="7578" w:type="dxa"/>
          </w:tcPr>
          <w:p w14:paraId="0AFD2283" w14:textId="06DEAFB2" w:rsidR="002D44DB" w:rsidRPr="00B9544A" w:rsidRDefault="00AF61FE" w:rsidP="00CE5964">
            <w:pPr>
              <w:rPr>
                <w:sz w:val="22"/>
                <w:szCs w:val="22"/>
              </w:rPr>
            </w:pPr>
            <w:r w:rsidRPr="00B9544A">
              <w:rPr>
                <w:sz w:val="22"/>
                <w:szCs w:val="22"/>
              </w:rPr>
              <w:t xml:space="preserve">Carpenter Ch. 7 and </w:t>
            </w:r>
            <w:r w:rsidR="002D44DB" w:rsidRPr="00B9544A">
              <w:rPr>
                <w:sz w:val="22"/>
                <w:szCs w:val="22"/>
              </w:rPr>
              <w:t>Review</w:t>
            </w:r>
          </w:p>
        </w:tc>
      </w:tr>
      <w:tr w:rsidR="002D44DB" w14:paraId="5C51FD4E" w14:textId="77777777" w:rsidTr="00CC50F0">
        <w:tc>
          <w:tcPr>
            <w:tcW w:w="1278" w:type="dxa"/>
          </w:tcPr>
          <w:p w14:paraId="7AB8040E" w14:textId="7AF0818F" w:rsidR="002D44DB" w:rsidRPr="00B9544A" w:rsidRDefault="002D44DB">
            <w:pPr>
              <w:rPr>
                <w:sz w:val="22"/>
                <w:szCs w:val="22"/>
              </w:rPr>
            </w:pPr>
            <w:r w:rsidRPr="00B9544A">
              <w:rPr>
                <w:sz w:val="22"/>
                <w:szCs w:val="22"/>
              </w:rPr>
              <w:t>10/9 (W)</w:t>
            </w:r>
          </w:p>
        </w:tc>
        <w:tc>
          <w:tcPr>
            <w:tcW w:w="7578" w:type="dxa"/>
          </w:tcPr>
          <w:p w14:paraId="00807D42" w14:textId="765F633B" w:rsidR="002D44DB" w:rsidRPr="00B9544A" w:rsidRDefault="002D44DB" w:rsidP="00CE5964">
            <w:pPr>
              <w:rPr>
                <w:b/>
                <w:sz w:val="22"/>
                <w:szCs w:val="22"/>
              </w:rPr>
            </w:pPr>
            <w:r w:rsidRPr="00B9544A">
              <w:rPr>
                <w:b/>
                <w:sz w:val="22"/>
                <w:szCs w:val="22"/>
              </w:rPr>
              <w:t>Exam 1</w:t>
            </w:r>
          </w:p>
        </w:tc>
      </w:tr>
      <w:tr w:rsidR="002D44DB" w14:paraId="57345817" w14:textId="77777777">
        <w:tc>
          <w:tcPr>
            <w:tcW w:w="8856" w:type="dxa"/>
            <w:gridSpan w:val="2"/>
          </w:tcPr>
          <w:p w14:paraId="3E614E63" w14:textId="77777777" w:rsidR="002D44DB" w:rsidRPr="00B9544A" w:rsidRDefault="002D44DB" w:rsidP="00F764E8">
            <w:pPr>
              <w:jc w:val="center"/>
              <w:rPr>
                <w:b/>
                <w:sz w:val="22"/>
                <w:szCs w:val="22"/>
              </w:rPr>
            </w:pPr>
          </w:p>
          <w:p w14:paraId="3608EF8D" w14:textId="32751B27" w:rsidR="002D44DB" w:rsidRPr="00B9544A" w:rsidRDefault="002D44DB" w:rsidP="00706098">
            <w:pPr>
              <w:jc w:val="center"/>
              <w:rPr>
                <w:b/>
                <w:sz w:val="22"/>
                <w:szCs w:val="22"/>
              </w:rPr>
            </w:pPr>
            <w:r w:rsidRPr="00B9544A">
              <w:rPr>
                <w:b/>
                <w:sz w:val="22"/>
                <w:szCs w:val="22"/>
              </w:rPr>
              <w:t xml:space="preserve">Embracing Sexuality (or Not) </w:t>
            </w:r>
            <w:r w:rsidR="00F45648" w:rsidRPr="00B9544A">
              <w:rPr>
                <w:b/>
                <w:sz w:val="22"/>
                <w:szCs w:val="22"/>
              </w:rPr>
              <w:t>Contextualized</w:t>
            </w:r>
          </w:p>
          <w:p w14:paraId="0FDAC7EC" w14:textId="77777777" w:rsidR="002D44DB" w:rsidRPr="00B9544A" w:rsidRDefault="002D44DB" w:rsidP="00706098">
            <w:pPr>
              <w:jc w:val="center"/>
              <w:rPr>
                <w:b/>
                <w:sz w:val="22"/>
                <w:szCs w:val="22"/>
              </w:rPr>
            </w:pPr>
          </w:p>
        </w:tc>
      </w:tr>
      <w:tr w:rsidR="002D44DB" w14:paraId="42AFD06C" w14:textId="77777777" w:rsidTr="00CC50F0">
        <w:tc>
          <w:tcPr>
            <w:tcW w:w="1278" w:type="dxa"/>
          </w:tcPr>
          <w:p w14:paraId="7C92247F" w14:textId="6DDBA895" w:rsidR="002D44DB" w:rsidRPr="00B9544A" w:rsidRDefault="002D44DB">
            <w:pPr>
              <w:rPr>
                <w:sz w:val="22"/>
                <w:szCs w:val="22"/>
              </w:rPr>
            </w:pPr>
            <w:r w:rsidRPr="00B9544A">
              <w:rPr>
                <w:sz w:val="22"/>
                <w:szCs w:val="22"/>
              </w:rPr>
              <w:t>10/11 (F)</w:t>
            </w:r>
          </w:p>
        </w:tc>
        <w:tc>
          <w:tcPr>
            <w:tcW w:w="7578" w:type="dxa"/>
          </w:tcPr>
          <w:p w14:paraId="267D0484" w14:textId="77777777" w:rsidR="002D44DB" w:rsidRPr="00B9544A" w:rsidRDefault="00740843" w:rsidP="00F764E8">
            <w:pPr>
              <w:rPr>
                <w:sz w:val="22"/>
                <w:szCs w:val="22"/>
              </w:rPr>
            </w:pPr>
            <w:r w:rsidRPr="00B9544A">
              <w:rPr>
                <w:sz w:val="22"/>
                <w:szCs w:val="22"/>
              </w:rPr>
              <w:t>31. The Pursuit of Sexual Pleasure</w:t>
            </w:r>
          </w:p>
          <w:p w14:paraId="6DDCE8E4" w14:textId="77777777" w:rsidR="00740843" w:rsidRPr="00B9544A" w:rsidRDefault="00740843" w:rsidP="00F764E8">
            <w:pPr>
              <w:rPr>
                <w:sz w:val="22"/>
                <w:szCs w:val="22"/>
              </w:rPr>
            </w:pPr>
            <w:r w:rsidRPr="00B9544A">
              <w:rPr>
                <w:sz w:val="22"/>
                <w:szCs w:val="22"/>
              </w:rPr>
              <w:t>32. Getting, Giving, Faking, Having: Orgasm and the Performance of Pleasure</w:t>
            </w:r>
          </w:p>
          <w:p w14:paraId="0D8F0497" w14:textId="30D1D849" w:rsidR="00844627" w:rsidRPr="00B9544A" w:rsidRDefault="00844627" w:rsidP="00F764E8">
            <w:pPr>
              <w:rPr>
                <w:sz w:val="22"/>
                <w:szCs w:val="22"/>
              </w:rPr>
            </w:pPr>
            <w:r w:rsidRPr="00B9544A">
              <w:rPr>
                <w:sz w:val="22"/>
                <w:szCs w:val="22"/>
              </w:rPr>
              <w:t>Schalet</w:t>
            </w:r>
            <w:r w:rsidR="00C04429" w:rsidRPr="00B9544A">
              <w:rPr>
                <w:sz w:val="22"/>
                <w:szCs w:val="22"/>
              </w:rPr>
              <w:t xml:space="preserve"> Ch 1</w:t>
            </w:r>
          </w:p>
        </w:tc>
      </w:tr>
      <w:tr w:rsidR="002D44DB" w14:paraId="4A524111" w14:textId="77777777" w:rsidTr="00CC50F0">
        <w:tc>
          <w:tcPr>
            <w:tcW w:w="1278" w:type="dxa"/>
          </w:tcPr>
          <w:p w14:paraId="0E243C68" w14:textId="2523089B" w:rsidR="002D44DB" w:rsidRPr="00B9544A" w:rsidRDefault="002D44DB">
            <w:pPr>
              <w:rPr>
                <w:sz w:val="22"/>
                <w:szCs w:val="22"/>
              </w:rPr>
            </w:pPr>
            <w:r w:rsidRPr="00B9544A">
              <w:rPr>
                <w:sz w:val="22"/>
                <w:szCs w:val="22"/>
              </w:rPr>
              <w:t>10/14 (M)</w:t>
            </w:r>
          </w:p>
        </w:tc>
        <w:tc>
          <w:tcPr>
            <w:tcW w:w="7578" w:type="dxa"/>
          </w:tcPr>
          <w:p w14:paraId="4559FD81" w14:textId="2A77D10E" w:rsidR="002D44DB" w:rsidRPr="00B9544A" w:rsidRDefault="002D44DB" w:rsidP="00F764E8">
            <w:pPr>
              <w:rPr>
                <w:sz w:val="22"/>
                <w:szCs w:val="22"/>
              </w:rPr>
            </w:pPr>
            <w:r w:rsidRPr="00B9544A">
              <w:rPr>
                <w:sz w:val="22"/>
                <w:szCs w:val="22"/>
              </w:rPr>
              <w:t>5. Gay By Choice?</w:t>
            </w:r>
          </w:p>
          <w:p w14:paraId="519BD330" w14:textId="6AD85B2D" w:rsidR="002D44DB" w:rsidRPr="00B9544A" w:rsidRDefault="002D44DB" w:rsidP="00B558D8">
            <w:pPr>
              <w:rPr>
                <w:sz w:val="22"/>
                <w:szCs w:val="22"/>
              </w:rPr>
            </w:pPr>
            <w:r w:rsidRPr="00B9544A">
              <w:rPr>
                <w:sz w:val="22"/>
                <w:szCs w:val="22"/>
              </w:rPr>
              <w:t>box (Queer by Choice, not by Chance: Against Being “Born This Way”)</w:t>
            </w:r>
          </w:p>
          <w:p w14:paraId="21D7B29A" w14:textId="1F521EE6" w:rsidR="002D44DB" w:rsidRPr="00B9544A" w:rsidRDefault="002D44DB" w:rsidP="00B558D8">
            <w:pPr>
              <w:rPr>
                <w:sz w:val="22"/>
                <w:szCs w:val="22"/>
              </w:rPr>
            </w:pPr>
            <w:r w:rsidRPr="00B9544A">
              <w:rPr>
                <w:sz w:val="22"/>
                <w:szCs w:val="22"/>
              </w:rPr>
              <w:t>box (Bisexuality and Bi Identity)</w:t>
            </w:r>
          </w:p>
          <w:p w14:paraId="42AC4277" w14:textId="0F040929" w:rsidR="00FC73BD" w:rsidRPr="00B9544A" w:rsidRDefault="00FC73BD" w:rsidP="00B558D8">
            <w:pPr>
              <w:rPr>
                <w:sz w:val="22"/>
                <w:szCs w:val="22"/>
              </w:rPr>
            </w:pPr>
            <w:r w:rsidRPr="00B9544A">
              <w:rPr>
                <w:sz w:val="22"/>
                <w:szCs w:val="22"/>
              </w:rPr>
              <w:t>box (LGBTQ Politics in America)</w:t>
            </w:r>
          </w:p>
          <w:p w14:paraId="52BD8D54" w14:textId="77777777" w:rsidR="002D44DB" w:rsidRDefault="002D44DB" w:rsidP="00B558D8">
            <w:pPr>
              <w:rPr>
                <w:sz w:val="22"/>
                <w:szCs w:val="22"/>
              </w:rPr>
            </w:pPr>
            <w:r w:rsidRPr="00B9544A">
              <w:rPr>
                <w:sz w:val="22"/>
                <w:szCs w:val="22"/>
              </w:rPr>
              <w:t>Schalet</w:t>
            </w:r>
            <w:r w:rsidR="00C04429" w:rsidRPr="00B9544A">
              <w:rPr>
                <w:sz w:val="22"/>
                <w:szCs w:val="22"/>
              </w:rPr>
              <w:t xml:space="preserve"> Ch. 2</w:t>
            </w:r>
          </w:p>
          <w:p w14:paraId="3974A106" w14:textId="4CE3C275" w:rsidR="00B9544A" w:rsidRPr="00B9544A" w:rsidRDefault="00B9544A" w:rsidP="00B558D8">
            <w:pPr>
              <w:rPr>
                <w:b/>
                <w:sz w:val="22"/>
                <w:szCs w:val="22"/>
              </w:rPr>
            </w:pPr>
            <w:r>
              <w:rPr>
                <w:b/>
                <w:sz w:val="22"/>
                <w:szCs w:val="22"/>
              </w:rPr>
              <w:t>Group 3 leads discussion</w:t>
            </w:r>
          </w:p>
        </w:tc>
      </w:tr>
      <w:tr w:rsidR="002D44DB" w14:paraId="65689613" w14:textId="77777777" w:rsidTr="00CC50F0">
        <w:tc>
          <w:tcPr>
            <w:tcW w:w="1278" w:type="dxa"/>
          </w:tcPr>
          <w:p w14:paraId="5096F381" w14:textId="6201AEC1" w:rsidR="002D44DB" w:rsidRPr="00B9544A" w:rsidRDefault="002D44DB">
            <w:pPr>
              <w:rPr>
                <w:sz w:val="22"/>
                <w:szCs w:val="22"/>
              </w:rPr>
            </w:pPr>
            <w:r w:rsidRPr="00B9544A">
              <w:rPr>
                <w:sz w:val="22"/>
                <w:szCs w:val="22"/>
              </w:rPr>
              <w:t>10/16 (W)</w:t>
            </w:r>
          </w:p>
        </w:tc>
        <w:tc>
          <w:tcPr>
            <w:tcW w:w="7578" w:type="dxa"/>
          </w:tcPr>
          <w:p w14:paraId="076EFE54" w14:textId="29523800" w:rsidR="00FC73BD" w:rsidRPr="00B9544A" w:rsidRDefault="00FC73BD" w:rsidP="00844627">
            <w:pPr>
              <w:rPr>
                <w:sz w:val="22"/>
                <w:szCs w:val="22"/>
              </w:rPr>
            </w:pPr>
            <w:r w:rsidRPr="00B9544A">
              <w:rPr>
                <w:sz w:val="22"/>
                <w:szCs w:val="22"/>
              </w:rPr>
              <w:t>49. Hooking Up: Sex in Guyland</w:t>
            </w:r>
          </w:p>
          <w:p w14:paraId="523B2630" w14:textId="581579ED" w:rsidR="00FC73BD" w:rsidRPr="00B9544A" w:rsidRDefault="00FC73BD" w:rsidP="00844627">
            <w:pPr>
              <w:rPr>
                <w:sz w:val="22"/>
                <w:szCs w:val="22"/>
              </w:rPr>
            </w:pPr>
            <w:r w:rsidRPr="00B9544A">
              <w:rPr>
                <w:sz w:val="22"/>
                <w:szCs w:val="22"/>
              </w:rPr>
              <w:t>36. “Reclaiming Rauch”? Spatializing Queer Identities at Toronto Women’s Bathhouse Events</w:t>
            </w:r>
          </w:p>
          <w:p w14:paraId="3279B959" w14:textId="77777777" w:rsidR="00F45648" w:rsidRPr="00B9544A" w:rsidRDefault="00F45648" w:rsidP="00F45648">
            <w:pPr>
              <w:rPr>
                <w:sz w:val="22"/>
                <w:szCs w:val="22"/>
              </w:rPr>
            </w:pPr>
            <w:r w:rsidRPr="00B9544A">
              <w:rPr>
                <w:sz w:val="22"/>
                <w:szCs w:val="22"/>
              </w:rPr>
              <w:t>13. Geishas of a Different Kind: Gay Asian Men and the Gendering of Sexual Identity</w:t>
            </w:r>
          </w:p>
          <w:p w14:paraId="4AF35EA0" w14:textId="7581FEAE" w:rsidR="00FC73BD" w:rsidRPr="00B9544A" w:rsidRDefault="00FC73BD" w:rsidP="00844627">
            <w:pPr>
              <w:rPr>
                <w:sz w:val="22"/>
                <w:szCs w:val="22"/>
              </w:rPr>
            </w:pPr>
            <w:r w:rsidRPr="00B9544A">
              <w:rPr>
                <w:sz w:val="22"/>
                <w:szCs w:val="22"/>
              </w:rPr>
              <w:t>(box) Bullies Use Sexual Taunts to Hurt Teen Girls</w:t>
            </w:r>
          </w:p>
          <w:p w14:paraId="14463B96" w14:textId="22B84638" w:rsidR="002D44DB" w:rsidRPr="00B9544A" w:rsidRDefault="00844627" w:rsidP="00844627">
            <w:pPr>
              <w:rPr>
                <w:sz w:val="22"/>
                <w:szCs w:val="22"/>
              </w:rPr>
            </w:pPr>
            <w:r w:rsidRPr="00B9544A">
              <w:rPr>
                <w:sz w:val="22"/>
                <w:szCs w:val="22"/>
              </w:rPr>
              <w:t>Schalet</w:t>
            </w:r>
            <w:r w:rsidR="00C04429" w:rsidRPr="00B9544A">
              <w:rPr>
                <w:sz w:val="22"/>
                <w:szCs w:val="22"/>
              </w:rPr>
              <w:t xml:space="preserve"> Ch. </w:t>
            </w:r>
            <w:r w:rsidR="00C03CB9" w:rsidRPr="00B9544A">
              <w:rPr>
                <w:sz w:val="22"/>
                <w:szCs w:val="22"/>
              </w:rPr>
              <w:t>3</w:t>
            </w:r>
          </w:p>
        </w:tc>
      </w:tr>
      <w:tr w:rsidR="002D44DB" w14:paraId="34F72811" w14:textId="77777777" w:rsidTr="00CC50F0">
        <w:tc>
          <w:tcPr>
            <w:tcW w:w="1278" w:type="dxa"/>
          </w:tcPr>
          <w:p w14:paraId="785233A9" w14:textId="4234DAE3" w:rsidR="002D44DB" w:rsidRPr="00B9544A" w:rsidRDefault="002D44DB">
            <w:pPr>
              <w:rPr>
                <w:sz w:val="22"/>
                <w:szCs w:val="22"/>
              </w:rPr>
            </w:pPr>
            <w:r w:rsidRPr="00B9544A">
              <w:rPr>
                <w:sz w:val="22"/>
                <w:szCs w:val="22"/>
              </w:rPr>
              <w:t>10/18 (F)</w:t>
            </w:r>
          </w:p>
        </w:tc>
        <w:tc>
          <w:tcPr>
            <w:tcW w:w="7578" w:type="dxa"/>
          </w:tcPr>
          <w:p w14:paraId="59C19C58" w14:textId="48D02EDE" w:rsidR="00FC73BD" w:rsidRPr="00B9544A" w:rsidRDefault="00FC73BD" w:rsidP="007C356C">
            <w:pPr>
              <w:rPr>
                <w:sz w:val="22"/>
                <w:szCs w:val="22"/>
              </w:rPr>
            </w:pPr>
            <w:r w:rsidRPr="00B9544A">
              <w:rPr>
                <w:sz w:val="22"/>
                <w:szCs w:val="22"/>
              </w:rPr>
              <w:t>51. “How Could You Do This to Me?”</w:t>
            </w:r>
          </w:p>
          <w:p w14:paraId="16694562" w14:textId="77777777" w:rsidR="00844627" w:rsidRPr="00B9544A" w:rsidRDefault="00FC73BD" w:rsidP="007C356C">
            <w:pPr>
              <w:rPr>
                <w:sz w:val="22"/>
                <w:szCs w:val="22"/>
              </w:rPr>
            </w:pPr>
            <w:r w:rsidRPr="00B9544A">
              <w:rPr>
                <w:sz w:val="22"/>
                <w:szCs w:val="22"/>
              </w:rPr>
              <w:t>50. Out in the Country</w:t>
            </w:r>
          </w:p>
          <w:p w14:paraId="312A1FE9" w14:textId="77777777" w:rsidR="00C03CB9" w:rsidRDefault="003F3E50" w:rsidP="007C356C">
            <w:pPr>
              <w:rPr>
                <w:sz w:val="22"/>
                <w:szCs w:val="22"/>
              </w:rPr>
            </w:pPr>
            <w:r w:rsidRPr="00B9544A">
              <w:rPr>
                <w:sz w:val="22"/>
                <w:szCs w:val="22"/>
              </w:rPr>
              <w:t>Schalet Ch. 4</w:t>
            </w:r>
          </w:p>
          <w:p w14:paraId="07431E89" w14:textId="3816F5E0" w:rsidR="00B9544A" w:rsidRPr="00B9544A" w:rsidRDefault="00B9544A" w:rsidP="007C356C">
            <w:pPr>
              <w:rPr>
                <w:b/>
                <w:sz w:val="22"/>
                <w:szCs w:val="22"/>
              </w:rPr>
            </w:pPr>
            <w:r>
              <w:rPr>
                <w:b/>
                <w:sz w:val="22"/>
                <w:szCs w:val="22"/>
              </w:rPr>
              <w:t>Group 4 leads discussion</w:t>
            </w:r>
          </w:p>
        </w:tc>
      </w:tr>
      <w:tr w:rsidR="002D44DB" w14:paraId="36BBC8F7" w14:textId="77777777" w:rsidTr="00CC50F0">
        <w:tc>
          <w:tcPr>
            <w:tcW w:w="1278" w:type="dxa"/>
          </w:tcPr>
          <w:p w14:paraId="08C8D3CB" w14:textId="36AB6471" w:rsidR="002D44DB" w:rsidRPr="00B9544A" w:rsidRDefault="002D44DB">
            <w:pPr>
              <w:rPr>
                <w:sz w:val="22"/>
                <w:szCs w:val="22"/>
              </w:rPr>
            </w:pPr>
            <w:r w:rsidRPr="00B9544A">
              <w:rPr>
                <w:sz w:val="22"/>
                <w:szCs w:val="22"/>
              </w:rPr>
              <w:t>10/28 (M)</w:t>
            </w:r>
          </w:p>
        </w:tc>
        <w:tc>
          <w:tcPr>
            <w:tcW w:w="7578" w:type="dxa"/>
          </w:tcPr>
          <w:p w14:paraId="7EBDC0E8" w14:textId="77777777" w:rsidR="00844627" w:rsidRPr="00B9544A" w:rsidRDefault="00844627" w:rsidP="00844627">
            <w:pPr>
              <w:rPr>
                <w:sz w:val="22"/>
                <w:szCs w:val="22"/>
              </w:rPr>
            </w:pPr>
            <w:r w:rsidRPr="00B9544A">
              <w:rPr>
                <w:sz w:val="22"/>
                <w:szCs w:val="22"/>
              </w:rPr>
              <w:t>12. Representin’ in Cyberspace</w:t>
            </w:r>
          </w:p>
          <w:p w14:paraId="6708340A" w14:textId="77777777" w:rsidR="002D44DB" w:rsidRPr="00B9544A" w:rsidRDefault="00844627" w:rsidP="00844627">
            <w:pPr>
              <w:rPr>
                <w:sz w:val="22"/>
                <w:szCs w:val="22"/>
              </w:rPr>
            </w:pPr>
            <w:r w:rsidRPr="00B9544A">
              <w:rPr>
                <w:sz w:val="22"/>
                <w:szCs w:val="22"/>
              </w:rPr>
              <w:t>22. Sexual Risk and the Double Standard for African American Adolescent Women</w:t>
            </w:r>
          </w:p>
          <w:p w14:paraId="57035AB5" w14:textId="20FC1E63" w:rsidR="00844627" w:rsidRPr="00B9544A" w:rsidRDefault="00844627" w:rsidP="00844627">
            <w:pPr>
              <w:rPr>
                <w:sz w:val="22"/>
                <w:szCs w:val="22"/>
              </w:rPr>
            </w:pPr>
            <w:r w:rsidRPr="00B9544A">
              <w:rPr>
                <w:sz w:val="22"/>
                <w:szCs w:val="22"/>
              </w:rPr>
              <w:t>Schalet</w:t>
            </w:r>
            <w:r w:rsidR="00C04429" w:rsidRPr="00B9544A">
              <w:rPr>
                <w:sz w:val="22"/>
                <w:szCs w:val="22"/>
              </w:rPr>
              <w:t xml:space="preserve"> Ch. </w:t>
            </w:r>
            <w:r w:rsidR="003F3E50" w:rsidRPr="00B9544A">
              <w:rPr>
                <w:sz w:val="22"/>
                <w:szCs w:val="22"/>
              </w:rPr>
              <w:t>5</w:t>
            </w:r>
          </w:p>
        </w:tc>
      </w:tr>
      <w:tr w:rsidR="002D44DB" w14:paraId="3D5086C9" w14:textId="77777777" w:rsidTr="00CC50F0">
        <w:tc>
          <w:tcPr>
            <w:tcW w:w="1278" w:type="dxa"/>
          </w:tcPr>
          <w:p w14:paraId="5D198532" w14:textId="68390B48" w:rsidR="002D44DB" w:rsidRPr="00B9544A" w:rsidRDefault="002D44DB">
            <w:pPr>
              <w:rPr>
                <w:sz w:val="22"/>
                <w:szCs w:val="22"/>
              </w:rPr>
            </w:pPr>
            <w:r w:rsidRPr="00B9544A">
              <w:rPr>
                <w:sz w:val="22"/>
                <w:szCs w:val="22"/>
              </w:rPr>
              <w:t>10/30 (W)</w:t>
            </w:r>
          </w:p>
        </w:tc>
        <w:tc>
          <w:tcPr>
            <w:tcW w:w="7578" w:type="dxa"/>
          </w:tcPr>
          <w:p w14:paraId="266CC80D" w14:textId="77777777" w:rsidR="00FC73BD" w:rsidRPr="00B9544A" w:rsidRDefault="00FC73BD" w:rsidP="00FC73BD">
            <w:pPr>
              <w:rPr>
                <w:sz w:val="22"/>
                <w:szCs w:val="22"/>
              </w:rPr>
            </w:pPr>
            <w:r w:rsidRPr="00B9544A">
              <w:rPr>
                <w:sz w:val="22"/>
                <w:szCs w:val="22"/>
              </w:rPr>
              <w:t>23. Put Me In, Coach!</w:t>
            </w:r>
          </w:p>
          <w:p w14:paraId="764CC6F5" w14:textId="7A79A43B" w:rsidR="00DF3751" w:rsidRPr="00B9544A" w:rsidRDefault="00DF3751" w:rsidP="00FC73BD">
            <w:pPr>
              <w:rPr>
                <w:sz w:val="22"/>
                <w:szCs w:val="22"/>
              </w:rPr>
            </w:pPr>
            <w:r w:rsidRPr="00B9544A">
              <w:rPr>
                <w:sz w:val="22"/>
                <w:szCs w:val="22"/>
              </w:rPr>
              <w:t>38. Becoming a Practitioner: The Biopolitics of BDSM</w:t>
            </w:r>
          </w:p>
          <w:p w14:paraId="7103E40C" w14:textId="3A307318" w:rsidR="002D44DB" w:rsidRPr="00B9544A" w:rsidRDefault="00FC73BD" w:rsidP="001A2CC8">
            <w:pPr>
              <w:rPr>
                <w:sz w:val="22"/>
                <w:szCs w:val="22"/>
              </w:rPr>
            </w:pPr>
            <w:r w:rsidRPr="00B9544A">
              <w:rPr>
                <w:sz w:val="22"/>
                <w:szCs w:val="22"/>
              </w:rPr>
              <w:t>Schalet</w:t>
            </w:r>
            <w:r w:rsidR="00C04429" w:rsidRPr="00B9544A">
              <w:rPr>
                <w:sz w:val="22"/>
                <w:szCs w:val="22"/>
              </w:rPr>
              <w:t xml:space="preserve"> Ch. </w:t>
            </w:r>
            <w:r w:rsidR="003F3E50" w:rsidRPr="00B9544A">
              <w:rPr>
                <w:sz w:val="22"/>
                <w:szCs w:val="22"/>
              </w:rPr>
              <w:t>6-</w:t>
            </w:r>
            <w:r w:rsidR="00C03CB9" w:rsidRPr="00B9544A">
              <w:rPr>
                <w:sz w:val="22"/>
                <w:szCs w:val="22"/>
              </w:rPr>
              <w:t>7</w:t>
            </w:r>
          </w:p>
        </w:tc>
      </w:tr>
      <w:tr w:rsidR="002D44DB" w14:paraId="460429BE" w14:textId="77777777" w:rsidTr="00CC50F0">
        <w:tc>
          <w:tcPr>
            <w:tcW w:w="1278" w:type="dxa"/>
          </w:tcPr>
          <w:p w14:paraId="554FB28C" w14:textId="6F72A6E4" w:rsidR="002D44DB" w:rsidRPr="00B9544A" w:rsidRDefault="002D44DB">
            <w:pPr>
              <w:rPr>
                <w:sz w:val="22"/>
                <w:szCs w:val="22"/>
              </w:rPr>
            </w:pPr>
            <w:r w:rsidRPr="00B9544A">
              <w:rPr>
                <w:sz w:val="22"/>
                <w:szCs w:val="22"/>
              </w:rPr>
              <w:t>11/1 (F)</w:t>
            </w:r>
          </w:p>
        </w:tc>
        <w:tc>
          <w:tcPr>
            <w:tcW w:w="7578" w:type="dxa"/>
          </w:tcPr>
          <w:p w14:paraId="6F80521D" w14:textId="28DB0B49" w:rsidR="00DF3751" w:rsidRPr="00B9544A" w:rsidRDefault="00DF3751" w:rsidP="00FC73BD">
            <w:pPr>
              <w:rPr>
                <w:sz w:val="22"/>
                <w:szCs w:val="22"/>
              </w:rPr>
            </w:pPr>
            <w:r w:rsidRPr="00B9544A">
              <w:rPr>
                <w:sz w:val="22"/>
                <w:szCs w:val="22"/>
              </w:rPr>
              <w:t>34. The Privilege of Perversions: Race, Class, and Education among Polyamorists and Kinksters</w:t>
            </w:r>
          </w:p>
          <w:p w14:paraId="13352FEC" w14:textId="7A7C239C" w:rsidR="00FC73BD" w:rsidRPr="00B9544A" w:rsidRDefault="00FC73BD" w:rsidP="00FC73BD">
            <w:pPr>
              <w:rPr>
                <w:sz w:val="22"/>
                <w:szCs w:val="22"/>
              </w:rPr>
            </w:pPr>
            <w:r w:rsidRPr="00B9544A">
              <w:rPr>
                <w:sz w:val="22"/>
                <w:szCs w:val="22"/>
              </w:rPr>
              <w:t>45. Sick Sex</w:t>
            </w:r>
          </w:p>
          <w:p w14:paraId="63E3701C" w14:textId="77777777" w:rsidR="002D44DB" w:rsidRDefault="00FC73BD" w:rsidP="00FC73BD">
            <w:pPr>
              <w:rPr>
                <w:sz w:val="22"/>
                <w:szCs w:val="22"/>
              </w:rPr>
            </w:pPr>
            <w:r w:rsidRPr="00B9544A">
              <w:rPr>
                <w:sz w:val="22"/>
                <w:szCs w:val="22"/>
              </w:rPr>
              <w:t>Schalet</w:t>
            </w:r>
            <w:r w:rsidR="00C04429" w:rsidRPr="00B9544A">
              <w:rPr>
                <w:sz w:val="22"/>
                <w:szCs w:val="22"/>
              </w:rPr>
              <w:t xml:space="preserve"> Ch. </w:t>
            </w:r>
            <w:r w:rsidR="00C03CB9" w:rsidRPr="00B9544A">
              <w:rPr>
                <w:sz w:val="22"/>
                <w:szCs w:val="22"/>
              </w:rPr>
              <w:t>8 and conclusion</w:t>
            </w:r>
          </w:p>
          <w:p w14:paraId="41BF51A6" w14:textId="77777777" w:rsidR="00B9544A" w:rsidRDefault="00B9544A" w:rsidP="00FC73BD">
            <w:pPr>
              <w:rPr>
                <w:b/>
                <w:sz w:val="22"/>
                <w:szCs w:val="22"/>
              </w:rPr>
            </w:pPr>
            <w:r>
              <w:rPr>
                <w:b/>
                <w:sz w:val="22"/>
                <w:szCs w:val="22"/>
              </w:rPr>
              <w:t>Group 5 leads discussion</w:t>
            </w:r>
          </w:p>
          <w:p w14:paraId="14EC3D9B" w14:textId="13871F10" w:rsidR="00B9544A" w:rsidRPr="00B9544A" w:rsidRDefault="00B9544A" w:rsidP="00FC73BD">
            <w:pPr>
              <w:rPr>
                <w:b/>
                <w:sz w:val="22"/>
                <w:szCs w:val="22"/>
              </w:rPr>
            </w:pPr>
          </w:p>
        </w:tc>
      </w:tr>
      <w:tr w:rsidR="002D44DB" w14:paraId="625D66DF" w14:textId="77777777">
        <w:tc>
          <w:tcPr>
            <w:tcW w:w="8856" w:type="dxa"/>
            <w:gridSpan w:val="2"/>
          </w:tcPr>
          <w:p w14:paraId="4086CBC3" w14:textId="63AC26EB" w:rsidR="002D44DB" w:rsidRPr="00B9544A" w:rsidRDefault="002D44DB" w:rsidP="00124042">
            <w:pPr>
              <w:jc w:val="center"/>
              <w:rPr>
                <w:sz w:val="22"/>
                <w:szCs w:val="22"/>
              </w:rPr>
            </w:pPr>
          </w:p>
          <w:p w14:paraId="0E43C0F9" w14:textId="31A41F82" w:rsidR="002D44DB" w:rsidRPr="00B9544A" w:rsidRDefault="002D44DB" w:rsidP="00124042">
            <w:pPr>
              <w:jc w:val="center"/>
              <w:rPr>
                <w:b/>
                <w:sz w:val="22"/>
                <w:szCs w:val="22"/>
              </w:rPr>
            </w:pPr>
            <w:r w:rsidRPr="00B9544A">
              <w:rPr>
                <w:b/>
                <w:sz w:val="22"/>
                <w:szCs w:val="22"/>
              </w:rPr>
              <w:t>Disease and “Broken” Bodies</w:t>
            </w:r>
          </w:p>
          <w:p w14:paraId="584ECEB9" w14:textId="77777777" w:rsidR="002D44DB" w:rsidRPr="00B9544A" w:rsidRDefault="002D44DB">
            <w:pPr>
              <w:rPr>
                <w:sz w:val="22"/>
                <w:szCs w:val="22"/>
              </w:rPr>
            </w:pPr>
          </w:p>
        </w:tc>
      </w:tr>
      <w:tr w:rsidR="002D44DB" w14:paraId="4B482691" w14:textId="77777777" w:rsidTr="00CC50F0">
        <w:tc>
          <w:tcPr>
            <w:tcW w:w="1278" w:type="dxa"/>
          </w:tcPr>
          <w:p w14:paraId="4921D628" w14:textId="29FC5EC5" w:rsidR="002D44DB" w:rsidRPr="00B9544A" w:rsidRDefault="002D44DB">
            <w:pPr>
              <w:rPr>
                <w:sz w:val="22"/>
                <w:szCs w:val="22"/>
              </w:rPr>
            </w:pPr>
            <w:r w:rsidRPr="00B9544A">
              <w:rPr>
                <w:sz w:val="22"/>
                <w:szCs w:val="22"/>
              </w:rPr>
              <w:t>11/4 (M)</w:t>
            </w:r>
          </w:p>
        </w:tc>
        <w:tc>
          <w:tcPr>
            <w:tcW w:w="7578" w:type="dxa"/>
          </w:tcPr>
          <w:p w14:paraId="6AFB3814" w14:textId="77777777" w:rsidR="002D44DB" w:rsidRPr="00B9544A" w:rsidRDefault="002D44DB" w:rsidP="00D67516">
            <w:pPr>
              <w:rPr>
                <w:sz w:val="22"/>
                <w:szCs w:val="22"/>
              </w:rPr>
            </w:pPr>
            <w:r w:rsidRPr="00B9544A">
              <w:rPr>
                <w:sz w:val="22"/>
                <w:szCs w:val="22"/>
              </w:rPr>
              <w:t>26. The Politics of Acculturation: Female Genital Cutting</w:t>
            </w:r>
          </w:p>
          <w:p w14:paraId="42A3378C" w14:textId="77777777" w:rsidR="002D44DB" w:rsidRPr="00B9544A" w:rsidRDefault="002D44DB" w:rsidP="00D67516">
            <w:pPr>
              <w:rPr>
                <w:sz w:val="22"/>
                <w:szCs w:val="22"/>
              </w:rPr>
            </w:pPr>
            <w:r w:rsidRPr="00B9544A">
              <w:rPr>
                <w:sz w:val="22"/>
                <w:szCs w:val="22"/>
              </w:rPr>
              <w:t>28. In Search of (Better) Sexual Pleasure: Female Genital “Cosmetic” Surgery</w:t>
            </w:r>
          </w:p>
          <w:p w14:paraId="32218716" w14:textId="0A96DF70" w:rsidR="002D44DB" w:rsidRPr="00B9544A" w:rsidRDefault="002D44DB" w:rsidP="00D67516">
            <w:pPr>
              <w:rPr>
                <w:sz w:val="22"/>
                <w:szCs w:val="22"/>
              </w:rPr>
            </w:pPr>
            <w:r w:rsidRPr="00B9544A">
              <w:rPr>
                <w:sz w:val="22"/>
                <w:szCs w:val="22"/>
              </w:rPr>
              <w:t>Loe preface and Ch. 1</w:t>
            </w:r>
          </w:p>
        </w:tc>
      </w:tr>
      <w:tr w:rsidR="002D44DB" w14:paraId="31F724BB" w14:textId="77777777" w:rsidTr="00CC50F0">
        <w:tc>
          <w:tcPr>
            <w:tcW w:w="1278" w:type="dxa"/>
          </w:tcPr>
          <w:p w14:paraId="344066C8" w14:textId="309B2D15" w:rsidR="002D44DB" w:rsidRPr="00B9544A" w:rsidRDefault="002D44DB">
            <w:pPr>
              <w:rPr>
                <w:sz w:val="22"/>
                <w:szCs w:val="22"/>
              </w:rPr>
            </w:pPr>
            <w:r w:rsidRPr="00B9544A">
              <w:rPr>
                <w:sz w:val="22"/>
                <w:szCs w:val="22"/>
              </w:rPr>
              <w:t>11/6 (W)</w:t>
            </w:r>
          </w:p>
        </w:tc>
        <w:tc>
          <w:tcPr>
            <w:tcW w:w="7578" w:type="dxa"/>
          </w:tcPr>
          <w:p w14:paraId="249294D4" w14:textId="77777777" w:rsidR="002D44DB" w:rsidRPr="00B9544A" w:rsidRDefault="002D44DB" w:rsidP="00D67516">
            <w:pPr>
              <w:rPr>
                <w:sz w:val="22"/>
                <w:szCs w:val="22"/>
              </w:rPr>
            </w:pPr>
            <w:r w:rsidRPr="00B9544A">
              <w:rPr>
                <w:sz w:val="22"/>
                <w:szCs w:val="22"/>
              </w:rPr>
              <w:t>33. A Sexual Culture for Disabled People</w:t>
            </w:r>
          </w:p>
          <w:p w14:paraId="266454D8" w14:textId="77777777" w:rsidR="002D44DB" w:rsidRPr="00B9544A" w:rsidRDefault="002D44DB" w:rsidP="00D67516">
            <w:pPr>
              <w:rPr>
                <w:sz w:val="22"/>
                <w:szCs w:val="22"/>
              </w:rPr>
            </w:pPr>
            <w:r w:rsidRPr="00B9544A">
              <w:rPr>
                <w:sz w:val="22"/>
                <w:szCs w:val="22"/>
              </w:rPr>
              <w:t>(box) What’s a Leg Got to Do with It?</w:t>
            </w:r>
          </w:p>
          <w:p w14:paraId="0638DDB5" w14:textId="490B369D" w:rsidR="007C356C" w:rsidRPr="00B9544A" w:rsidRDefault="007C356C" w:rsidP="00D67516">
            <w:pPr>
              <w:rPr>
                <w:sz w:val="22"/>
                <w:szCs w:val="22"/>
              </w:rPr>
            </w:pPr>
            <w:r w:rsidRPr="00B9544A">
              <w:rPr>
                <w:sz w:val="22"/>
                <w:szCs w:val="22"/>
              </w:rPr>
              <w:t>15. Out of Line: The Sexy Femmegimp Politics of Flaunting It!</w:t>
            </w:r>
          </w:p>
          <w:p w14:paraId="5E2E5170" w14:textId="07BCBB88" w:rsidR="002D44DB" w:rsidRPr="00B9544A" w:rsidRDefault="002D44DB" w:rsidP="00D67516">
            <w:pPr>
              <w:rPr>
                <w:sz w:val="22"/>
                <w:szCs w:val="22"/>
              </w:rPr>
            </w:pPr>
            <w:r w:rsidRPr="00B9544A">
              <w:rPr>
                <w:sz w:val="22"/>
                <w:szCs w:val="22"/>
              </w:rPr>
              <w:t>30. Boundary Breaches: The Body, Sex, and Sexuality after Stoma Surgery</w:t>
            </w:r>
          </w:p>
        </w:tc>
      </w:tr>
      <w:tr w:rsidR="002D44DB" w14:paraId="02756258" w14:textId="77777777" w:rsidTr="00CC50F0">
        <w:tc>
          <w:tcPr>
            <w:tcW w:w="1278" w:type="dxa"/>
          </w:tcPr>
          <w:p w14:paraId="7148FB1D" w14:textId="03DBC783" w:rsidR="002D44DB" w:rsidRPr="00B9544A" w:rsidRDefault="002D44DB">
            <w:pPr>
              <w:rPr>
                <w:sz w:val="22"/>
                <w:szCs w:val="22"/>
              </w:rPr>
            </w:pPr>
            <w:r w:rsidRPr="00B9544A">
              <w:rPr>
                <w:sz w:val="22"/>
                <w:szCs w:val="22"/>
              </w:rPr>
              <w:t>11/8 (F)</w:t>
            </w:r>
          </w:p>
        </w:tc>
        <w:tc>
          <w:tcPr>
            <w:tcW w:w="7578" w:type="dxa"/>
          </w:tcPr>
          <w:p w14:paraId="05A78D80" w14:textId="77777777" w:rsidR="007C356C" w:rsidRPr="00B9544A" w:rsidRDefault="007C356C" w:rsidP="00D67516">
            <w:pPr>
              <w:rPr>
                <w:sz w:val="22"/>
                <w:szCs w:val="22"/>
              </w:rPr>
            </w:pPr>
            <w:r w:rsidRPr="00B9544A">
              <w:rPr>
                <w:sz w:val="22"/>
                <w:szCs w:val="22"/>
              </w:rPr>
              <w:t>2. Bringing Intersexy Back?</w:t>
            </w:r>
          </w:p>
          <w:p w14:paraId="731BA4E2" w14:textId="07EC1A61" w:rsidR="002D44DB" w:rsidRPr="00B9544A" w:rsidRDefault="009F30D5" w:rsidP="00D67516">
            <w:pPr>
              <w:rPr>
                <w:sz w:val="22"/>
                <w:szCs w:val="22"/>
              </w:rPr>
            </w:pPr>
            <w:r w:rsidRPr="00B9544A">
              <w:rPr>
                <w:sz w:val="22"/>
                <w:szCs w:val="22"/>
              </w:rPr>
              <w:t>35. There’s More to Life than Sex? Differences and Commonalities within the Asexual Community</w:t>
            </w:r>
          </w:p>
          <w:p w14:paraId="72BA24ED" w14:textId="0AC5C269" w:rsidR="009F30D5" w:rsidRPr="00B9544A" w:rsidRDefault="009F30D5" w:rsidP="00D67516">
            <w:pPr>
              <w:rPr>
                <w:sz w:val="22"/>
                <w:szCs w:val="22"/>
              </w:rPr>
            </w:pPr>
            <w:r w:rsidRPr="00B9544A">
              <w:rPr>
                <w:sz w:val="22"/>
                <w:szCs w:val="22"/>
              </w:rPr>
              <w:t>(box) Grandma does WHAT?!</w:t>
            </w:r>
          </w:p>
          <w:p w14:paraId="5E5DE880" w14:textId="77777777" w:rsidR="002D44DB" w:rsidRDefault="002D44DB" w:rsidP="00D67516">
            <w:pPr>
              <w:rPr>
                <w:sz w:val="22"/>
                <w:szCs w:val="22"/>
              </w:rPr>
            </w:pPr>
            <w:r w:rsidRPr="00B9544A">
              <w:rPr>
                <w:sz w:val="22"/>
                <w:szCs w:val="22"/>
              </w:rPr>
              <w:t>Loe Ch. 2</w:t>
            </w:r>
          </w:p>
          <w:p w14:paraId="19C3AA9F" w14:textId="53AD5C40" w:rsidR="00B9544A" w:rsidRPr="00B9544A" w:rsidRDefault="00B9544A" w:rsidP="00D67516">
            <w:pPr>
              <w:rPr>
                <w:b/>
                <w:sz w:val="22"/>
                <w:szCs w:val="22"/>
              </w:rPr>
            </w:pPr>
            <w:r>
              <w:rPr>
                <w:b/>
                <w:sz w:val="22"/>
                <w:szCs w:val="22"/>
              </w:rPr>
              <w:t>Group 6 leads discussion</w:t>
            </w:r>
          </w:p>
        </w:tc>
      </w:tr>
      <w:tr w:rsidR="002D44DB" w14:paraId="53B81B4A" w14:textId="77777777" w:rsidTr="00CC50F0">
        <w:tc>
          <w:tcPr>
            <w:tcW w:w="1278" w:type="dxa"/>
          </w:tcPr>
          <w:p w14:paraId="6C4A6F81" w14:textId="6A278FD5" w:rsidR="002D44DB" w:rsidRPr="00B9544A" w:rsidRDefault="002D44DB">
            <w:pPr>
              <w:rPr>
                <w:sz w:val="22"/>
                <w:szCs w:val="22"/>
              </w:rPr>
            </w:pPr>
            <w:r w:rsidRPr="00B9544A">
              <w:rPr>
                <w:sz w:val="22"/>
                <w:szCs w:val="22"/>
              </w:rPr>
              <w:t>11/11 (M)</w:t>
            </w:r>
          </w:p>
        </w:tc>
        <w:tc>
          <w:tcPr>
            <w:tcW w:w="7578" w:type="dxa"/>
          </w:tcPr>
          <w:p w14:paraId="0DD35CCD" w14:textId="6165CC48" w:rsidR="002D44DB" w:rsidRPr="00B9544A" w:rsidRDefault="00844627">
            <w:pPr>
              <w:rPr>
                <w:sz w:val="22"/>
                <w:szCs w:val="22"/>
              </w:rPr>
            </w:pPr>
            <w:r w:rsidRPr="00B9544A">
              <w:rPr>
                <w:sz w:val="22"/>
                <w:szCs w:val="22"/>
              </w:rPr>
              <w:t>42</w:t>
            </w:r>
            <w:r w:rsidR="002D44DB" w:rsidRPr="00B9544A">
              <w:rPr>
                <w:sz w:val="22"/>
                <w:szCs w:val="22"/>
              </w:rPr>
              <w:t>. Showdown in Choctaw County</w:t>
            </w:r>
          </w:p>
          <w:p w14:paraId="790CED1F" w14:textId="012B6593" w:rsidR="00844627" w:rsidRPr="00B9544A" w:rsidRDefault="00844627">
            <w:pPr>
              <w:rPr>
                <w:sz w:val="22"/>
                <w:szCs w:val="22"/>
              </w:rPr>
            </w:pPr>
            <w:r w:rsidRPr="00B9544A">
              <w:rPr>
                <w:sz w:val="22"/>
                <w:szCs w:val="22"/>
              </w:rPr>
              <w:t>47. Deconstructing “Down Low” Discourse</w:t>
            </w:r>
          </w:p>
          <w:p w14:paraId="009BD15C" w14:textId="217195B1" w:rsidR="002D44DB" w:rsidRPr="00B9544A" w:rsidRDefault="002D44DB">
            <w:pPr>
              <w:rPr>
                <w:sz w:val="22"/>
                <w:szCs w:val="22"/>
              </w:rPr>
            </w:pPr>
            <w:r w:rsidRPr="00B9544A">
              <w:rPr>
                <w:sz w:val="22"/>
                <w:szCs w:val="22"/>
              </w:rPr>
              <w:t>(box) The Unexplored Story of HIV and Aging</w:t>
            </w:r>
          </w:p>
          <w:p w14:paraId="74BB6254" w14:textId="2B7645F7" w:rsidR="002D44DB" w:rsidRPr="00B9544A" w:rsidRDefault="002D44DB" w:rsidP="00D67516">
            <w:pPr>
              <w:rPr>
                <w:sz w:val="22"/>
                <w:szCs w:val="22"/>
              </w:rPr>
            </w:pPr>
            <w:r w:rsidRPr="00B9544A">
              <w:rPr>
                <w:sz w:val="22"/>
                <w:szCs w:val="22"/>
              </w:rPr>
              <w:t>Loe Ch. 3</w:t>
            </w:r>
          </w:p>
        </w:tc>
      </w:tr>
      <w:tr w:rsidR="002D44DB" w14:paraId="44B9208A" w14:textId="77777777" w:rsidTr="00CC50F0">
        <w:tc>
          <w:tcPr>
            <w:tcW w:w="1278" w:type="dxa"/>
          </w:tcPr>
          <w:p w14:paraId="58FBC51E" w14:textId="66F9A239" w:rsidR="002D44DB" w:rsidRPr="00B9544A" w:rsidRDefault="002D44DB" w:rsidP="004D5A9F">
            <w:pPr>
              <w:rPr>
                <w:sz w:val="22"/>
                <w:szCs w:val="22"/>
              </w:rPr>
            </w:pPr>
            <w:r w:rsidRPr="00B9544A">
              <w:rPr>
                <w:sz w:val="22"/>
                <w:szCs w:val="22"/>
              </w:rPr>
              <w:t>11/13 (W)</w:t>
            </w:r>
          </w:p>
        </w:tc>
        <w:tc>
          <w:tcPr>
            <w:tcW w:w="7578" w:type="dxa"/>
          </w:tcPr>
          <w:p w14:paraId="024D7704" w14:textId="77777777" w:rsidR="002D44DB" w:rsidRPr="00B9544A" w:rsidRDefault="002D44DB">
            <w:pPr>
              <w:rPr>
                <w:sz w:val="22"/>
                <w:szCs w:val="22"/>
              </w:rPr>
            </w:pPr>
            <w:r w:rsidRPr="00B9544A">
              <w:rPr>
                <w:sz w:val="22"/>
                <w:szCs w:val="22"/>
              </w:rPr>
              <w:t>43. Condom Use and Meaning in Rural Malawi</w:t>
            </w:r>
          </w:p>
          <w:p w14:paraId="5DB7FBBC" w14:textId="43A81773" w:rsidR="002D44DB" w:rsidRPr="00B9544A" w:rsidRDefault="002D44DB">
            <w:pPr>
              <w:rPr>
                <w:sz w:val="22"/>
                <w:szCs w:val="22"/>
              </w:rPr>
            </w:pPr>
            <w:r w:rsidRPr="00B9544A">
              <w:rPr>
                <w:sz w:val="22"/>
                <w:szCs w:val="22"/>
              </w:rPr>
              <w:t>box (Prophylactic Circumcision: Applying Recent Research Results to the United States)</w:t>
            </w:r>
          </w:p>
          <w:p w14:paraId="18DBD64E" w14:textId="15DBAF08" w:rsidR="002D44DB" w:rsidRPr="00B9544A" w:rsidRDefault="00DB0380">
            <w:pPr>
              <w:rPr>
                <w:b/>
                <w:sz w:val="22"/>
                <w:szCs w:val="22"/>
              </w:rPr>
            </w:pPr>
            <w:r w:rsidRPr="00B9544A">
              <w:rPr>
                <w:b/>
                <w:sz w:val="22"/>
                <w:szCs w:val="22"/>
              </w:rPr>
              <w:t>Guest Speaker: Professor Rebecca Upton</w:t>
            </w:r>
          </w:p>
        </w:tc>
      </w:tr>
      <w:tr w:rsidR="002D44DB" w14:paraId="6055FCD2" w14:textId="77777777" w:rsidTr="00CC50F0">
        <w:tc>
          <w:tcPr>
            <w:tcW w:w="1278" w:type="dxa"/>
          </w:tcPr>
          <w:p w14:paraId="0D221C70" w14:textId="764156B3" w:rsidR="002D44DB" w:rsidRPr="00B9544A" w:rsidRDefault="002D44DB">
            <w:pPr>
              <w:rPr>
                <w:sz w:val="22"/>
                <w:szCs w:val="22"/>
              </w:rPr>
            </w:pPr>
            <w:r w:rsidRPr="00B9544A">
              <w:rPr>
                <w:sz w:val="22"/>
                <w:szCs w:val="22"/>
              </w:rPr>
              <w:t>11/15 (F)</w:t>
            </w:r>
          </w:p>
        </w:tc>
        <w:tc>
          <w:tcPr>
            <w:tcW w:w="7578" w:type="dxa"/>
          </w:tcPr>
          <w:p w14:paraId="6F9C4929" w14:textId="77777777" w:rsidR="002D44DB" w:rsidRPr="00B9544A" w:rsidRDefault="002D44DB" w:rsidP="00D502C5">
            <w:pPr>
              <w:rPr>
                <w:sz w:val="22"/>
                <w:szCs w:val="22"/>
              </w:rPr>
            </w:pPr>
            <w:r w:rsidRPr="00B9544A">
              <w:rPr>
                <w:sz w:val="22"/>
                <w:szCs w:val="22"/>
              </w:rPr>
              <w:t>40. Venereal Disease</w:t>
            </w:r>
          </w:p>
          <w:p w14:paraId="69654C4F" w14:textId="41711D1A" w:rsidR="002D44DB" w:rsidRPr="00B9544A" w:rsidRDefault="002D44DB">
            <w:pPr>
              <w:rPr>
                <w:sz w:val="22"/>
                <w:szCs w:val="22"/>
              </w:rPr>
            </w:pPr>
            <w:r w:rsidRPr="00B9544A">
              <w:rPr>
                <w:sz w:val="22"/>
                <w:szCs w:val="22"/>
              </w:rPr>
              <w:t>41. Damaged Goods</w:t>
            </w:r>
          </w:p>
          <w:p w14:paraId="3CB8F6B7" w14:textId="77777777" w:rsidR="002D44DB" w:rsidRDefault="002D44DB" w:rsidP="00E74E8F">
            <w:pPr>
              <w:rPr>
                <w:sz w:val="22"/>
                <w:szCs w:val="22"/>
              </w:rPr>
            </w:pPr>
            <w:r w:rsidRPr="00B9544A">
              <w:rPr>
                <w:sz w:val="22"/>
                <w:szCs w:val="22"/>
              </w:rPr>
              <w:t>Loe Ch. 4</w:t>
            </w:r>
          </w:p>
          <w:p w14:paraId="6E2D7107" w14:textId="1EDDA0CD" w:rsidR="00B9544A" w:rsidRPr="00B9544A" w:rsidRDefault="00B9544A" w:rsidP="00E74E8F">
            <w:pPr>
              <w:rPr>
                <w:b/>
                <w:sz w:val="22"/>
                <w:szCs w:val="22"/>
              </w:rPr>
            </w:pPr>
            <w:r>
              <w:rPr>
                <w:b/>
                <w:sz w:val="22"/>
                <w:szCs w:val="22"/>
              </w:rPr>
              <w:t>Group 7 leads discussion</w:t>
            </w:r>
          </w:p>
        </w:tc>
      </w:tr>
      <w:tr w:rsidR="002D44DB" w14:paraId="6F22C066" w14:textId="77777777" w:rsidTr="00CC50F0">
        <w:tc>
          <w:tcPr>
            <w:tcW w:w="1278" w:type="dxa"/>
          </w:tcPr>
          <w:p w14:paraId="5DD0F80D" w14:textId="266CEF19" w:rsidR="002D44DB" w:rsidRPr="00B9544A" w:rsidRDefault="002D44DB">
            <w:pPr>
              <w:rPr>
                <w:sz w:val="22"/>
                <w:szCs w:val="22"/>
              </w:rPr>
            </w:pPr>
            <w:r w:rsidRPr="00B9544A">
              <w:rPr>
                <w:sz w:val="22"/>
                <w:szCs w:val="22"/>
              </w:rPr>
              <w:t>11/18 (M)</w:t>
            </w:r>
          </w:p>
        </w:tc>
        <w:tc>
          <w:tcPr>
            <w:tcW w:w="7578" w:type="dxa"/>
          </w:tcPr>
          <w:p w14:paraId="1D9B6FF5" w14:textId="77777777" w:rsidR="002D44DB" w:rsidRPr="00B9544A" w:rsidRDefault="002D44DB">
            <w:pPr>
              <w:rPr>
                <w:sz w:val="22"/>
                <w:szCs w:val="22"/>
              </w:rPr>
            </w:pPr>
            <w:r w:rsidRPr="00B9544A">
              <w:rPr>
                <w:sz w:val="22"/>
                <w:szCs w:val="22"/>
              </w:rPr>
              <w:t>Loe Ch. 5-epilogue</w:t>
            </w:r>
          </w:p>
        </w:tc>
      </w:tr>
      <w:tr w:rsidR="002D44DB" w14:paraId="3B94B666" w14:textId="77777777">
        <w:tc>
          <w:tcPr>
            <w:tcW w:w="8856" w:type="dxa"/>
            <w:gridSpan w:val="2"/>
          </w:tcPr>
          <w:p w14:paraId="233C0450" w14:textId="77777777" w:rsidR="002D44DB" w:rsidRPr="00B9544A" w:rsidRDefault="002D44DB" w:rsidP="001E1F7D">
            <w:pPr>
              <w:jc w:val="center"/>
              <w:rPr>
                <w:b/>
                <w:sz w:val="22"/>
                <w:szCs w:val="22"/>
              </w:rPr>
            </w:pPr>
          </w:p>
          <w:p w14:paraId="507E4342" w14:textId="77777777" w:rsidR="002D44DB" w:rsidRPr="00B9544A" w:rsidRDefault="002D44DB" w:rsidP="001E1F7D">
            <w:pPr>
              <w:jc w:val="center"/>
              <w:rPr>
                <w:b/>
                <w:sz w:val="22"/>
                <w:szCs w:val="22"/>
              </w:rPr>
            </w:pPr>
            <w:r w:rsidRPr="00B9544A">
              <w:rPr>
                <w:b/>
                <w:sz w:val="22"/>
                <w:szCs w:val="22"/>
              </w:rPr>
              <w:t>Commercial Sex</w:t>
            </w:r>
          </w:p>
          <w:p w14:paraId="16E71EC9" w14:textId="77777777" w:rsidR="002D44DB" w:rsidRPr="00B9544A" w:rsidRDefault="002D44DB" w:rsidP="001E1F7D">
            <w:pPr>
              <w:jc w:val="center"/>
              <w:rPr>
                <w:sz w:val="22"/>
                <w:szCs w:val="22"/>
              </w:rPr>
            </w:pPr>
          </w:p>
        </w:tc>
      </w:tr>
      <w:tr w:rsidR="002D44DB" w14:paraId="550A0BD5" w14:textId="77777777" w:rsidTr="00CC50F0">
        <w:tc>
          <w:tcPr>
            <w:tcW w:w="1278" w:type="dxa"/>
          </w:tcPr>
          <w:p w14:paraId="4C5E5915" w14:textId="7D74D67F" w:rsidR="002D44DB" w:rsidRPr="00B9544A" w:rsidRDefault="002D44DB">
            <w:pPr>
              <w:rPr>
                <w:sz w:val="22"/>
                <w:szCs w:val="22"/>
              </w:rPr>
            </w:pPr>
            <w:r w:rsidRPr="00B9544A">
              <w:rPr>
                <w:sz w:val="22"/>
                <w:szCs w:val="22"/>
              </w:rPr>
              <w:t>11/20 (W)</w:t>
            </w:r>
          </w:p>
        </w:tc>
        <w:tc>
          <w:tcPr>
            <w:tcW w:w="7578" w:type="dxa"/>
          </w:tcPr>
          <w:p w14:paraId="60AF226D" w14:textId="42C7C245" w:rsidR="002D44DB" w:rsidRPr="00B9544A" w:rsidRDefault="002D44DB" w:rsidP="00D11E3F">
            <w:pPr>
              <w:rPr>
                <w:sz w:val="22"/>
                <w:szCs w:val="22"/>
              </w:rPr>
            </w:pPr>
            <w:r w:rsidRPr="00B9544A">
              <w:rPr>
                <w:sz w:val="22"/>
                <w:szCs w:val="22"/>
              </w:rPr>
              <w:t>Barton Intro</w:t>
            </w:r>
          </w:p>
          <w:p w14:paraId="5C4AA9B2" w14:textId="5FD31CF2" w:rsidR="002D44DB" w:rsidRPr="00B9544A" w:rsidRDefault="007C356C" w:rsidP="00D11E3F">
            <w:pPr>
              <w:rPr>
                <w:i/>
                <w:sz w:val="22"/>
                <w:szCs w:val="22"/>
              </w:rPr>
            </w:pPr>
            <w:r w:rsidRPr="00B9544A">
              <w:rPr>
                <w:sz w:val="22"/>
                <w:szCs w:val="22"/>
              </w:rPr>
              <w:t xml:space="preserve">Chancer, </w:t>
            </w:r>
            <w:r w:rsidR="002D44DB" w:rsidRPr="00B9544A">
              <w:rPr>
                <w:sz w:val="22"/>
                <w:szCs w:val="22"/>
              </w:rPr>
              <w:t xml:space="preserve">Lynn S. </w:t>
            </w:r>
            <w:r w:rsidR="002D44DB" w:rsidRPr="00B9544A">
              <w:rPr>
                <w:i/>
                <w:sz w:val="22"/>
                <w:szCs w:val="22"/>
              </w:rPr>
              <w:t>“From Pornography to Sadomasochism: Reconciling Feminist Differences”</w:t>
            </w:r>
          </w:p>
          <w:p w14:paraId="6E72FE09" w14:textId="77777777" w:rsidR="007C356C" w:rsidRPr="00B9544A" w:rsidRDefault="007C356C" w:rsidP="00D11E3F">
            <w:pPr>
              <w:rPr>
                <w:sz w:val="22"/>
                <w:szCs w:val="22"/>
              </w:rPr>
            </w:pPr>
            <w:r w:rsidRPr="00B9544A">
              <w:rPr>
                <w:sz w:val="22"/>
                <w:szCs w:val="22"/>
              </w:rPr>
              <w:t>(box) What We Know About Pornography</w:t>
            </w:r>
          </w:p>
          <w:p w14:paraId="5A8C579D" w14:textId="044D7D46" w:rsidR="007C356C" w:rsidRPr="00B9544A" w:rsidRDefault="007C356C" w:rsidP="00D11E3F">
            <w:pPr>
              <w:rPr>
                <w:sz w:val="22"/>
                <w:szCs w:val="22"/>
              </w:rPr>
            </w:pPr>
            <w:r w:rsidRPr="00B9544A">
              <w:rPr>
                <w:sz w:val="22"/>
                <w:szCs w:val="22"/>
              </w:rPr>
              <w:t>16. The Porning of America</w:t>
            </w:r>
          </w:p>
        </w:tc>
      </w:tr>
      <w:tr w:rsidR="002D44DB" w14:paraId="3B51B633" w14:textId="77777777" w:rsidTr="00CC50F0">
        <w:tc>
          <w:tcPr>
            <w:tcW w:w="1278" w:type="dxa"/>
          </w:tcPr>
          <w:p w14:paraId="10DA06BD" w14:textId="7FD85871" w:rsidR="002D44DB" w:rsidRPr="00B9544A" w:rsidRDefault="002D44DB">
            <w:pPr>
              <w:rPr>
                <w:sz w:val="22"/>
                <w:szCs w:val="22"/>
              </w:rPr>
            </w:pPr>
            <w:r w:rsidRPr="00B9544A">
              <w:rPr>
                <w:sz w:val="22"/>
                <w:szCs w:val="22"/>
              </w:rPr>
              <w:t>11/22 (F)</w:t>
            </w:r>
          </w:p>
        </w:tc>
        <w:tc>
          <w:tcPr>
            <w:tcW w:w="7578" w:type="dxa"/>
          </w:tcPr>
          <w:p w14:paraId="5994DCCE" w14:textId="77777777" w:rsidR="002D44DB" w:rsidRPr="00B9544A" w:rsidRDefault="002D44DB" w:rsidP="00D11E3F">
            <w:pPr>
              <w:rPr>
                <w:sz w:val="22"/>
                <w:szCs w:val="22"/>
              </w:rPr>
            </w:pPr>
            <w:r w:rsidRPr="00B9544A">
              <w:rPr>
                <w:sz w:val="22"/>
                <w:szCs w:val="22"/>
              </w:rPr>
              <w:t>58. Sex work for the Middle Classes</w:t>
            </w:r>
          </w:p>
          <w:p w14:paraId="3EE7AA5F" w14:textId="77777777" w:rsidR="002D44DB" w:rsidRPr="00B9544A" w:rsidRDefault="002D44DB" w:rsidP="00D11E3F">
            <w:pPr>
              <w:rPr>
                <w:sz w:val="22"/>
                <w:szCs w:val="22"/>
              </w:rPr>
            </w:pPr>
            <w:r w:rsidRPr="00B9544A">
              <w:rPr>
                <w:sz w:val="22"/>
                <w:szCs w:val="22"/>
              </w:rPr>
              <w:t>(box) Strip clubs and their Regulars</w:t>
            </w:r>
          </w:p>
          <w:p w14:paraId="17413317" w14:textId="410A4A0E" w:rsidR="002D44DB" w:rsidRPr="00B9544A" w:rsidRDefault="002D44DB" w:rsidP="00D11E3F">
            <w:pPr>
              <w:rPr>
                <w:i/>
                <w:sz w:val="22"/>
                <w:szCs w:val="22"/>
              </w:rPr>
            </w:pPr>
            <w:r w:rsidRPr="00B9544A">
              <w:rPr>
                <w:sz w:val="22"/>
                <w:szCs w:val="22"/>
              </w:rPr>
              <w:t xml:space="preserve">Barton Ch. </w:t>
            </w:r>
            <w:r w:rsidR="007C356C" w:rsidRPr="00B9544A">
              <w:rPr>
                <w:sz w:val="22"/>
                <w:szCs w:val="22"/>
              </w:rPr>
              <w:t>1-</w:t>
            </w:r>
            <w:r w:rsidRPr="00B9544A">
              <w:rPr>
                <w:sz w:val="22"/>
                <w:szCs w:val="22"/>
              </w:rPr>
              <w:t>2</w:t>
            </w:r>
          </w:p>
        </w:tc>
      </w:tr>
      <w:tr w:rsidR="002D44DB" w14:paraId="2B610C1C" w14:textId="77777777" w:rsidTr="00CC50F0">
        <w:tc>
          <w:tcPr>
            <w:tcW w:w="1278" w:type="dxa"/>
          </w:tcPr>
          <w:p w14:paraId="3492EE17" w14:textId="29C5E4DB" w:rsidR="002D44DB" w:rsidRPr="00B9544A" w:rsidRDefault="002D44DB">
            <w:pPr>
              <w:rPr>
                <w:sz w:val="22"/>
                <w:szCs w:val="22"/>
              </w:rPr>
            </w:pPr>
            <w:r w:rsidRPr="00B9544A">
              <w:rPr>
                <w:sz w:val="22"/>
                <w:szCs w:val="22"/>
              </w:rPr>
              <w:t>11/25 (M)</w:t>
            </w:r>
          </w:p>
        </w:tc>
        <w:tc>
          <w:tcPr>
            <w:tcW w:w="7578" w:type="dxa"/>
          </w:tcPr>
          <w:p w14:paraId="7A48B8E0" w14:textId="77777777" w:rsidR="002D44DB" w:rsidRPr="00B9544A" w:rsidRDefault="002D44DB" w:rsidP="00D11E3F">
            <w:pPr>
              <w:rPr>
                <w:sz w:val="22"/>
                <w:szCs w:val="22"/>
              </w:rPr>
            </w:pPr>
            <w:r w:rsidRPr="00B9544A">
              <w:rPr>
                <w:sz w:val="22"/>
                <w:szCs w:val="22"/>
              </w:rPr>
              <w:t>59. Overcome: The Money Shot in Pornography and Prostitution</w:t>
            </w:r>
          </w:p>
          <w:p w14:paraId="4574C7AC" w14:textId="77777777" w:rsidR="002D44DB" w:rsidRDefault="002D44DB" w:rsidP="00D11E3F">
            <w:pPr>
              <w:rPr>
                <w:sz w:val="22"/>
                <w:szCs w:val="22"/>
              </w:rPr>
            </w:pPr>
            <w:r w:rsidRPr="00B9544A">
              <w:rPr>
                <w:sz w:val="22"/>
                <w:szCs w:val="22"/>
              </w:rPr>
              <w:t>Barton Ch. 3</w:t>
            </w:r>
          </w:p>
          <w:p w14:paraId="03C4AE58" w14:textId="2C1CE94D" w:rsidR="006E286B" w:rsidRPr="006E286B" w:rsidRDefault="006E286B" w:rsidP="00D11E3F">
            <w:pPr>
              <w:rPr>
                <w:b/>
                <w:sz w:val="22"/>
                <w:szCs w:val="22"/>
              </w:rPr>
            </w:pPr>
            <w:r>
              <w:rPr>
                <w:b/>
                <w:sz w:val="22"/>
                <w:szCs w:val="22"/>
              </w:rPr>
              <w:t>Group 8 leads discussion</w:t>
            </w:r>
          </w:p>
        </w:tc>
      </w:tr>
      <w:tr w:rsidR="002D44DB" w14:paraId="6AF63852" w14:textId="77777777" w:rsidTr="00CC50F0">
        <w:tc>
          <w:tcPr>
            <w:tcW w:w="1278" w:type="dxa"/>
          </w:tcPr>
          <w:p w14:paraId="5326356E" w14:textId="735F6CFD" w:rsidR="002D44DB" w:rsidRPr="00B9544A" w:rsidRDefault="002D44DB">
            <w:pPr>
              <w:rPr>
                <w:sz w:val="22"/>
                <w:szCs w:val="22"/>
              </w:rPr>
            </w:pPr>
            <w:r w:rsidRPr="00B9544A">
              <w:rPr>
                <w:sz w:val="22"/>
                <w:szCs w:val="22"/>
              </w:rPr>
              <w:t>12/2 (M)</w:t>
            </w:r>
          </w:p>
        </w:tc>
        <w:tc>
          <w:tcPr>
            <w:tcW w:w="7578" w:type="dxa"/>
          </w:tcPr>
          <w:p w14:paraId="45CB737E" w14:textId="77777777" w:rsidR="002D44DB" w:rsidRPr="00B9544A" w:rsidRDefault="002D44DB" w:rsidP="00D11E3F">
            <w:pPr>
              <w:rPr>
                <w:i/>
                <w:sz w:val="22"/>
                <w:szCs w:val="22"/>
              </w:rPr>
            </w:pPr>
            <w:r w:rsidRPr="00B9544A">
              <w:rPr>
                <w:sz w:val="22"/>
                <w:szCs w:val="22"/>
              </w:rPr>
              <w:t>Marlowe, Julian.</w:t>
            </w:r>
            <w:r w:rsidRPr="00B9544A">
              <w:rPr>
                <w:i/>
                <w:sz w:val="22"/>
                <w:szCs w:val="22"/>
              </w:rPr>
              <w:t>“It’s Different for Boys”</w:t>
            </w:r>
          </w:p>
          <w:p w14:paraId="758D38DD" w14:textId="1F6D5C10" w:rsidR="002D44DB" w:rsidRPr="00B9544A" w:rsidRDefault="002D44DB">
            <w:pPr>
              <w:rPr>
                <w:sz w:val="22"/>
                <w:szCs w:val="22"/>
              </w:rPr>
            </w:pPr>
            <w:r w:rsidRPr="00B9544A">
              <w:rPr>
                <w:sz w:val="22"/>
                <w:szCs w:val="22"/>
              </w:rPr>
              <w:t>Pruitt and LaFonte. “</w:t>
            </w:r>
            <w:r w:rsidRPr="00B9544A">
              <w:rPr>
                <w:i/>
                <w:sz w:val="22"/>
                <w:szCs w:val="22"/>
              </w:rPr>
              <w:t>For Love and Money</w:t>
            </w:r>
            <w:r w:rsidRPr="00B9544A">
              <w:rPr>
                <w:sz w:val="22"/>
                <w:szCs w:val="22"/>
              </w:rPr>
              <w:t>”</w:t>
            </w:r>
          </w:p>
          <w:p w14:paraId="77AAB532" w14:textId="4DF4CB77" w:rsidR="002D44DB" w:rsidRPr="00B9544A" w:rsidRDefault="002D44DB">
            <w:pPr>
              <w:rPr>
                <w:sz w:val="22"/>
                <w:szCs w:val="22"/>
              </w:rPr>
            </w:pPr>
            <w:r w:rsidRPr="00B9544A">
              <w:rPr>
                <w:sz w:val="22"/>
                <w:szCs w:val="22"/>
              </w:rPr>
              <w:t>Barton Ch. 4</w:t>
            </w:r>
          </w:p>
        </w:tc>
      </w:tr>
      <w:tr w:rsidR="002D44DB" w14:paraId="02F1F488" w14:textId="77777777" w:rsidTr="00CC50F0">
        <w:tc>
          <w:tcPr>
            <w:tcW w:w="1278" w:type="dxa"/>
          </w:tcPr>
          <w:p w14:paraId="02DB970E" w14:textId="27C03A9D" w:rsidR="002D44DB" w:rsidRPr="00B9544A" w:rsidRDefault="002D44DB">
            <w:pPr>
              <w:rPr>
                <w:sz w:val="22"/>
                <w:szCs w:val="22"/>
              </w:rPr>
            </w:pPr>
            <w:r w:rsidRPr="00B9544A">
              <w:rPr>
                <w:sz w:val="22"/>
                <w:szCs w:val="22"/>
              </w:rPr>
              <w:t>12/4 (W)</w:t>
            </w:r>
          </w:p>
        </w:tc>
        <w:tc>
          <w:tcPr>
            <w:tcW w:w="7578" w:type="dxa"/>
          </w:tcPr>
          <w:p w14:paraId="78D72F21" w14:textId="6AE9B202" w:rsidR="002D44DB" w:rsidRPr="00B9544A" w:rsidRDefault="002D44DB">
            <w:pPr>
              <w:rPr>
                <w:sz w:val="22"/>
                <w:szCs w:val="22"/>
              </w:rPr>
            </w:pPr>
            <w:r w:rsidRPr="00B9544A">
              <w:rPr>
                <w:sz w:val="22"/>
                <w:szCs w:val="22"/>
              </w:rPr>
              <w:t>61. Marketing Sex</w:t>
            </w:r>
          </w:p>
          <w:p w14:paraId="225EFA14" w14:textId="30AC94C7" w:rsidR="002D44DB" w:rsidRPr="00B9544A" w:rsidRDefault="002D44DB">
            <w:pPr>
              <w:rPr>
                <w:sz w:val="22"/>
                <w:szCs w:val="22"/>
              </w:rPr>
            </w:pPr>
            <w:r w:rsidRPr="00B9544A">
              <w:rPr>
                <w:sz w:val="22"/>
                <w:szCs w:val="22"/>
              </w:rPr>
              <w:t>(box) Legalized Prostitution</w:t>
            </w:r>
          </w:p>
          <w:p w14:paraId="6C2F0450" w14:textId="77777777" w:rsidR="002D44DB" w:rsidRDefault="002D44DB" w:rsidP="00D11E3F">
            <w:pPr>
              <w:rPr>
                <w:sz w:val="22"/>
                <w:szCs w:val="22"/>
              </w:rPr>
            </w:pPr>
            <w:r w:rsidRPr="00B9544A">
              <w:rPr>
                <w:sz w:val="22"/>
                <w:szCs w:val="22"/>
              </w:rPr>
              <w:t>Barton Ch. 5</w:t>
            </w:r>
          </w:p>
          <w:p w14:paraId="610B20B0" w14:textId="62C56CFE" w:rsidR="006E286B" w:rsidRPr="006E286B" w:rsidRDefault="006E286B" w:rsidP="00D11E3F">
            <w:pPr>
              <w:rPr>
                <w:b/>
                <w:sz w:val="22"/>
                <w:szCs w:val="22"/>
              </w:rPr>
            </w:pPr>
            <w:r>
              <w:rPr>
                <w:b/>
                <w:sz w:val="22"/>
                <w:szCs w:val="22"/>
              </w:rPr>
              <w:t>Group 9 leads discussion</w:t>
            </w:r>
          </w:p>
        </w:tc>
      </w:tr>
      <w:tr w:rsidR="002D44DB" w14:paraId="473A2212" w14:textId="77777777" w:rsidTr="00CC50F0">
        <w:tc>
          <w:tcPr>
            <w:tcW w:w="1278" w:type="dxa"/>
          </w:tcPr>
          <w:p w14:paraId="173EAACC" w14:textId="72380A22" w:rsidR="002D44DB" w:rsidRPr="00B9544A" w:rsidRDefault="002D44DB">
            <w:pPr>
              <w:rPr>
                <w:sz w:val="22"/>
                <w:szCs w:val="22"/>
              </w:rPr>
            </w:pPr>
            <w:r w:rsidRPr="00B9544A">
              <w:rPr>
                <w:sz w:val="22"/>
                <w:szCs w:val="22"/>
              </w:rPr>
              <w:t>12/6 (F)</w:t>
            </w:r>
          </w:p>
        </w:tc>
        <w:tc>
          <w:tcPr>
            <w:tcW w:w="7578" w:type="dxa"/>
          </w:tcPr>
          <w:p w14:paraId="67D46304" w14:textId="59E790A7" w:rsidR="002D44DB" w:rsidRPr="00B9544A" w:rsidRDefault="002D44DB">
            <w:pPr>
              <w:rPr>
                <w:sz w:val="22"/>
                <w:szCs w:val="22"/>
              </w:rPr>
            </w:pPr>
            <w:r w:rsidRPr="00B9544A">
              <w:rPr>
                <w:sz w:val="22"/>
                <w:szCs w:val="22"/>
              </w:rPr>
              <w:t>60. Not for Sale</w:t>
            </w:r>
          </w:p>
          <w:p w14:paraId="788CF2DD" w14:textId="77777777" w:rsidR="002D44DB" w:rsidRPr="00B9544A" w:rsidRDefault="002D44DB" w:rsidP="00D11E3F">
            <w:pPr>
              <w:rPr>
                <w:sz w:val="22"/>
                <w:szCs w:val="22"/>
              </w:rPr>
            </w:pPr>
            <w:r w:rsidRPr="00B9544A">
              <w:rPr>
                <w:sz w:val="22"/>
                <w:szCs w:val="22"/>
              </w:rPr>
              <w:t xml:space="preserve">Doezema, Jo. </w:t>
            </w:r>
            <w:r w:rsidRPr="00B9544A">
              <w:rPr>
                <w:i/>
                <w:sz w:val="22"/>
                <w:szCs w:val="22"/>
              </w:rPr>
              <w:t>“Forced to Choose”</w:t>
            </w:r>
          </w:p>
          <w:p w14:paraId="747F0044" w14:textId="3A424179" w:rsidR="002D44DB" w:rsidRPr="00B9544A" w:rsidRDefault="002D44DB" w:rsidP="00D11E3F">
            <w:pPr>
              <w:rPr>
                <w:sz w:val="22"/>
                <w:szCs w:val="22"/>
              </w:rPr>
            </w:pPr>
            <w:r w:rsidRPr="00B9544A">
              <w:rPr>
                <w:sz w:val="22"/>
                <w:szCs w:val="22"/>
              </w:rPr>
              <w:t>Barton Ch. 6</w:t>
            </w:r>
          </w:p>
        </w:tc>
      </w:tr>
      <w:tr w:rsidR="002D44DB" w14:paraId="40FDD1E0" w14:textId="77777777" w:rsidTr="00CC50F0">
        <w:tc>
          <w:tcPr>
            <w:tcW w:w="1278" w:type="dxa"/>
          </w:tcPr>
          <w:p w14:paraId="1C39DFA3" w14:textId="43A3ACE8" w:rsidR="002D44DB" w:rsidRPr="00B9544A" w:rsidRDefault="002D44DB">
            <w:pPr>
              <w:rPr>
                <w:sz w:val="22"/>
                <w:szCs w:val="22"/>
              </w:rPr>
            </w:pPr>
            <w:r w:rsidRPr="00B9544A">
              <w:rPr>
                <w:sz w:val="22"/>
                <w:szCs w:val="22"/>
              </w:rPr>
              <w:t>12/9 (M)</w:t>
            </w:r>
          </w:p>
        </w:tc>
        <w:tc>
          <w:tcPr>
            <w:tcW w:w="7578" w:type="dxa"/>
          </w:tcPr>
          <w:p w14:paraId="731E11B6" w14:textId="77777777" w:rsidR="002D44DB" w:rsidRPr="00B9544A" w:rsidRDefault="002D44DB" w:rsidP="00D11E3F">
            <w:pPr>
              <w:rPr>
                <w:sz w:val="22"/>
                <w:szCs w:val="22"/>
              </w:rPr>
            </w:pPr>
            <w:r w:rsidRPr="00B9544A">
              <w:rPr>
                <w:sz w:val="22"/>
                <w:szCs w:val="22"/>
              </w:rPr>
              <w:t>Barton Ch. 7</w:t>
            </w:r>
          </w:p>
          <w:p w14:paraId="7345348C" w14:textId="639A5E7D" w:rsidR="002D44DB" w:rsidRPr="00B9544A" w:rsidRDefault="002D44DB" w:rsidP="00D11E3F">
            <w:pPr>
              <w:rPr>
                <w:b/>
                <w:sz w:val="22"/>
                <w:szCs w:val="22"/>
              </w:rPr>
            </w:pPr>
            <w:r w:rsidRPr="00B9544A">
              <w:rPr>
                <w:b/>
                <w:sz w:val="22"/>
                <w:szCs w:val="22"/>
              </w:rPr>
              <w:t>Film: Our Bodies, Our Minds</w:t>
            </w:r>
          </w:p>
        </w:tc>
      </w:tr>
      <w:tr w:rsidR="002D44DB" w14:paraId="174CF888" w14:textId="77777777" w:rsidTr="00CC50F0">
        <w:tc>
          <w:tcPr>
            <w:tcW w:w="1278" w:type="dxa"/>
          </w:tcPr>
          <w:p w14:paraId="64695152" w14:textId="50F9D853" w:rsidR="002D44DB" w:rsidRPr="00B9544A" w:rsidRDefault="002D44DB">
            <w:pPr>
              <w:rPr>
                <w:sz w:val="22"/>
                <w:szCs w:val="22"/>
              </w:rPr>
            </w:pPr>
            <w:r w:rsidRPr="00B9544A">
              <w:rPr>
                <w:sz w:val="22"/>
                <w:szCs w:val="22"/>
              </w:rPr>
              <w:t>12/11 (W)</w:t>
            </w:r>
          </w:p>
        </w:tc>
        <w:tc>
          <w:tcPr>
            <w:tcW w:w="7578" w:type="dxa"/>
          </w:tcPr>
          <w:p w14:paraId="65660EA7" w14:textId="29B4E257" w:rsidR="002D44DB" w:rsidRPr="00B9544A" w:rsidRDefault="002D44DB">
            <w:pPr>
              <w:rPr>
                <w:b/>
                <w:sz w:val="22"/>
                <w:szCs w:val="22"/>
              </w:rPr>
            </w:pPr>
            <w:r w:rsidRPr="00B9544A">
              <w:rPr>
                <w:b/>
                <w:sz w:val="22"/>
                <w:szCs w:val="22"/>
              </w:rPr>
              <w:t>Film cont’d</w:t>
            </w:r>
          </w:p>
        </w:tc>
      </w:tr>
      <w:tr w:rsidR="002D44DB" w14:paraId="25C8B1D5" w14:textId="77777777" w:rsidTr="00CC50F0">
        <w:tc>
          <w:tcPr>
            <w:tcW w:w="1278" w:type="dxa"/>
          </w:tcPr>
          <w:p w14:paraId="7EE74767" w14:textId="638D8DF2" w:rsidR="002D44DB" w:rsidRPr="00B9544A" w:rsidRDefault="002D44DB">
            <w:pPr>
              <w:rPr>
                <w:sz w:val="22"/>
                <w:szCs w:val="22"/>
              </w:rPr>
            </w:pPr>
            <w:r w:rsidRPr="00B9544A">
              <w:rPr>
                <w:sz w:val="22"/>
                <w:szCs w:val="22"/>
              </w:rPr>
              <w:t>12/13 (F)</w:t>
            </w:r>
          </w:p>
        </w:tc>
        <w:tc>
          <w:tcPr>
            <w:tcW w:w="7578" w:type="dxa"/>
          </w:tcPr>
          <w:p w14:paraId="118E93CC" w14:textId="099951A3" w:rsidR="002D44DB" w:rsidRPr="00B9544A" w:rsidRDefault="002D44DB">
            <w:pPr>
              <w:rPr>
                <w:sz w:val="22"/>
                <w:szCs w:val="22"/>
              </w:rPr>
            </w:pPr>
            <w:r w:rsidRPr="00B9544A">
              <w:rPr>
                <w:sz w:val="22"/>
                <w:szCs w:val="22"/>
              </w:rPr>
              <w:t>Wrap up</w:t>
            </w:r>
          </w:p>
        </w:tc>
      </w:tr>
      <w:tr w:rsidR="002D44DB" w14:paraId="086DB8BA" w14:textId="77777777" w:rsidTr="00CC50F0">
        <w:tc>
          <w:tcPr>
            <w:tcW w:w="1278" w:type="dxa"/>
          </w:tcPr>
          <w:p w14:paraId="1F5AFF1D" w14:textId="5E1F1E29" w:rsidR="002D44DB" w:rsidRPr="00B9544A" w:rsidRDefault="002D44DB">
            <w:pPr>
              <w:rPr>
                <w:sz w:val="22"/>
                <w:szCs w:val="22"/>
              </w:rPr>
            </w:pPr>
            <w:r w:rsidRPr="00B9544A">
              <w:rPr>
                <w:sz w:val="22"/>
                <w:szCs w:val="22"/>
              </w:rPr>
              <w:t>12/17 (T)</w:t>
            </w:r>
          </w:p>
        </w:tc>
        <w:tc>
          <w:tcPr>
            <w:tcW w:w="7578" w:type="dxa"/>
          </w:tcPr>
          <w:p w14:paraId="00F9C0FF" w14:textId="06B9368E" w:rsidR="002D44DB" w:rsidRPr="00B9544A" w:rsidRDefault="002D44DB">
            <w:pPr>
              <w:rPr>
                <w:b/>
                <w:sz w:val="22"/>
                <w:szCs w:val="22"/>
              </w:rPr>
            </w:pPr>
            <w:r w:rsidRPr="00B9544A">
              <w:rPr>
                <w:b/>
                <w:sz w:val="22"/>
                <w:szCs w:val="22"/>
              </w:rPr>
              <w:t>9:30-11:30</w:t>
            </w:r>
          </w:p>
        </w:tc>
      </w:tr>
    </w:tbl>
    <w:p w14:paraId="745472FD" w14:textId="77777777" w:rsidR="00FE153A" w:rsidRDefault="00FE153A"/>
    <w:p w14:paraId="625BB5B5" w14:textId="77777777" w:rsidR="00183866" w:rsidRDefault="00183866"/>
    <w:sectPr w:rsidR="00183866" w:rsidSect="00611A8D">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6DE71" w14:textId="77777777" w:rsidR="00B9544A" w:rsidRDefault="00B9544A">
      <w:r>
        <w:separator/>
      </w:r>
    </w:p>
  </w:endnote>
  <w:endnote w:type="continuationSeparator" w:id="0">
    <w:p w14:paraId="69879C66" w14:textId="77777777" w:rsidR="00B9544A" w:rsidRDefault="00B9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8045C" w14:textId="77777777" w:rsidR="00B9544A" w:rsidRDefault="00B9544A" w:rsidP="00FE15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BBFF48" w14:textId="77777777" w:rsidR="00B9544A" w:rsidRDefault="00B9544A" w:rsidP="00FE15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EA78" w14:textId="77777777" w:rsidR="00B9544A" w:rsidRDefault="00B9544A" w:rsidP="00FE15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0D2">
      <w:rPr>
        <w:rStyle w:val="PageNumber"/>
        <w:noProof/>
      </w:rPr>
      <w:t>1</w:t>
    </w:r>
    <w:r>
      <w:rPr>
        <w:rStyle w:val="PageNumber"/>
      </w:rPr>
      <w:fldChar w:fldCharType="end"/>
    </w:r>
  </w:p>
  <w:p w14:paraId="57DAC706" w14:textId="77777777" w:rsidR="00B9544A" w:rsidRDefault="00B9544A" w:rsidP="00FE15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C3AD2" w14:textId="77777777" w:rsidR="00B9544A" w:rsidRDefault="00B9544A">
      <w:r>
        <w:separator/>
      </w:r>
    </w:p>
  </w:footnote>
  <w:footnote w:type="continuationSeparator" w:id="0">
    <w:p w14:paraId="572BD67B" w14:textId="77777777" w:rsidR="00B9544A" w:rsidRDefault="00B95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E4CF2"/>
    <w:multiLevelType w:val="hybridMultilevel"/>
    <w:tmpl w:val="77986A22"/>
    <w:lvl w:ilvl="0" w:tplc="656433C4">
      <w:start w:val="1"/>
      <w:numFmt w:val="decimal"/>
      <w:lvlText w:val="%1)"/>
      <w:lvlJc w:val="left"/>
      <w:pPr>
        <w:ind w:left="790" w:hanging="5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46043C60"/>
    <w:multiLevelType w:val="hybridMultilevel"/>
    <w:tmpl w:val="D7183A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35"/>
    <w:rsid w:val="00003B1B"/>
    <w:rsid w:val="00015792"/>
    <w:rsid w:val="00032A29"/>
    <w:rsid w:val="00061D82"/>
    <w:rsid w:val="000C1C73"/>
    <w:rsid w:val="000D7F35"/>
    <w:rsid w:val="00110DCD"/>
    <w:rsid w:val="00124042"/>
    <w:rsid w:val="00162FF6"/>
    <w:rsid w:val="00165A47"/>
    <w:rsid w:val="001772DF"/>
    <w:rsid w:val="00183866"/>
    <w:rsid w:val="001840AB"/>
    <w:rsid w:val="001A166B"/>
    <w:rsid w:val="001A2CC8"/>
    <w:rsid w:val="001C27C6"/>
    <w:rsid w:val="001E1F7D"/>
    <w:rsid w:val="0021666E"/>
    <w:rsid w:val="00255F01"/>
    <w:rsid w:val="00262944"/>
    <w:rsid w:val="00267E26"/>
    <w:rsid w:val="00273AD8"/>
    <w:rsid w:val="002921AA"/>
    <w:rsid w:val="00296646"/>
    <w:rsid w:val="002A0D04"/>
    <w:rsid w:val="002B2BCB"/>
    <w:rsid w:val="002B5D1F"/>
    <w:rsid w:val="002D44DB"/>
    <w:rsid w:val="002F4095"/>
    <w:rsid w:val="00313AEB"/>
    <w:rsid w:val="00337692"/>
    <w:rsid w:val="00352DA4"/>
    <w:rsid w:val="003756D4"/>
    <w:rsid w:val="003D1F85"/>
    <w:rsid w:val="003F3E50"/>
    <w:rsid w:val="0041363B"/>
    <w:rsid w:val="00475ECF"/>
    <w:rsid w:val="004822FF"/>
    <w:rsid w:val="00485538"/>
    <w:rsid w:val="00490D4B"/>
    <w:rsid w:val="004B1AA2"/>
    <w:rsid w:val="004B6D08"/>
    <w:rsid w:val="004D5A9F"/>
    <w:rsid w:val="004E71BB"/>
    <w:rsid w:val="00540DAB"/>
    <w:rsid w:val="005474E8"/>
    <w:rsid w:val="00551A09"/>
    <w:rsid w:val="005657D1"/>
    <w:rsid w:val="005726AB"/>
    <w:rsid w:val="005A1EA5"/>
    <w:rsid w:val="005B5F6B"/>
    <w:rsid w:val="005B7207"/>
    <w:rsid w:val="005F089F"/>
    <w:rsid w:val="0060441B"/>
    <w:rsid w:val="0061111C"/>
    <w:rsid w:val="00611A8D"/>
    <w:rsid w:val="0061700B"/>
    <w:rsid w:val="00631BDE"/>
    <w:rsid w:val="00641BEE"/>
    <w:rsid w:val="00681002"/>
    <w:rsid w:val="00695BEB"/>
    <w:rsid w:val="006E286B"/>
    <w:rsid w:val="006E5134"/>
    <w:rsid w:val="006E6966"/>
    <w:rsid w:val="006F34DD"/>
    <w:rsid w:val="00706098"/>
    <w:rsid w:val="00711B80"/>
    <w:rsid w:val="00712D3B"/>
    <w:rsid w:val="00712E9B"/>
    <w:rsid w:val="00717637"/>
    <w:rsid w:val="00733E7D"/>
    <w:rsid w:val="00734654"/>
    <w:rsid w:val="00740843"/>
    <w:rsid w:val="007563BE"/>
    <w:rsid w:val="00767669"/>
    <w:rsid w:val="00783FDB"/>
    <w:rsid w:val="00797FE0"/>
    <w:rsid w:val="007B4B3B"/>
    <w:rsid w:val="007C356C"/>
    <w:rsid w:val="007F1E23"/>
    <w:rsid w:val="008225C0"/>
    <w:rsid w:val="00844627"/>
    <w:rsid w:val="00873BB0"/>
    <w:rsid w:val="00874C33"/>
    <w:rsid w:val="00881590"/>
    <w:rsid w:val="008837BE"/>
    <w:rsid w:val="008B4016"/>
    <w:rsid w:val="008F016E"/>
    <w:rsid w:val="009072B4"/>
    <w:rsid w:val="00912DE5"/>
    <w:rsid w:val="009162B2"/>
    <w:rsid w:val="00917947"/>
    <w:rsid w:val="00927C83"/>
    <w:rsid w:val="00927D8A"/>
    <w:rsid w:val="009340D2"/>
    <w:rsid w:val="00971D7D"/>
    <w:rsid w:val="00990804"/>
    <w:rsid w:val="009A444E"/>
    <w:rsid w:val="009A7286"/>
    <w:rsid w:val="009C73D1"/>
    <w:rsid w:val="009D3A11"/>
    <w:rsid w:val="009D671C"/>
    <w:rsid w:val="009F30D5"/>
    <w:rsid w:val="009F5685"/>
    <w:rsid w:val="00A026CE"/>
    <w:rsid w:val="00A125DA"/>
    <w:rsid w:val="00A13D2A"/>
    <w:rsid w:val="00A27C43"/>
    <w:rsid w:val="00A3370F"/>
    <w:rsid w:val="00A372F2"/>
    <w:rsid w:val="00A52DDC"/>
    <w:rsid w:val="00A53BC1"/>
    <w:rsid w:val="00A652EC"/>
    <w:rsid w:val="00A66F04"/>
    <w:rsid w:val="00A7614F"/>
    <w:rsid w:val="00A85D9B"/>
    <w:rsid w:val="00A86CF8"/>
    <w:rsid w:val="00AB74AB"/>
    <w:rsid w:val="00AC149A"/>
    <w:rsid w:val="00AE68EF"/>
    <w:rsid w:val="00AE6DC6"/>
    <w:rsid w:val="00AF354B"/>
    <w:rsid w:val="00AF61FE"/>
    <w:rsid w:val="00B05265"/>
    <w:rsid w:val="00B2159C"/>
    <w:rsid w:val="00B357D0"/>
    <w:rsid w:val="00B558D8"/>
    <w:rsid w:val="00B76EE6"/>
    <w:rsid w:val="00B87E37"/>
    <w:rsid w:val="00B9544A"/>
    <w:rsid w:val="00BA38FF"/>
    <w:rsid w:val="00BB10F4"/>
    <w:rsid w:val="00BB2CB9"/>
    <w:rsid w:val="00BE0717"/>
    <w:rsid w:val="00BE124E"/>
    <w:rsid w:val="00C03CB9"/>
    <w:rsid w:val="00C04429"/>
    <w:rsid w:val="00C26F9B"/>
    <w:rsid w:val="00C30993"/>
    <w:rsid w:val="00C413B7"/>
    <w:rsid w:val="00C434DA"/>
    <w:rsid w:val="00C547D5"/>
    <w:rsid w:val="00C85D5E"/>
    <w:rsid w:val="00CA7AFD"/>
    <w:rsid w:val="00CC50F0"/>
    <w:rsid w:val="00CD3EE2"/>
    <w:rsid w:val="00CD7A5E"/>
    <w:rsid w:val="00CE5310"/>
    <w:rsid w:val="00CE5964"/>
    <w:rsid w:val="00D11E3F"/>
    <w:rsid w:val="00D269A7"/>
    <w:rsid w:val="00D26C3C"/>
    <w:rsid w:val="00D502C5"/>
    <w:rsid w:val="00D67516"/>
    <w:rsid w:val="00D723FA"/>
    <w:rsid w:val="00D9044F"/>
    <w:rsid w:val="00DB0380"/>
    <w:rsid w:val="00DB35B1"/>
    <w:rsid w:val="00DC26B0"/>
    <w:rsid w:val="00DD3984"/>
    <w:rsid w:val="00DF3751"/>
    <w:rsid w:val="00E00C64"/>
    <w:rsid w:val="00E06646"/>
    <w:rsid w:val="00E06655"/>
    <w:rsid w:val="00E13860"/>
    <w:rsid w:val="00E33646"/>
    <w:rsid w:val="00E4687B"/>
    <w:rsid w:val="00E5201D"/>
    <w:rsid w:val="00E74E8F"/>
    <w:rsid w:val="00EA0263"/>
    <w:rsid w:val="00EC129C"/>
    <w:rsid w:val="00F279E4"/>
    <w:rsid w:val="00F45648"/>
    <w:rsid w:val="00F62846"/>
    <w:rsid w:val="00F764E8"/>
    <w:rsid w:val="00F8047B"/>
    <w:rsid w:val="00FA5EE7"/>
    <w:rsid w:val="00FA602F"/>
    <w:rsid w:val="00FB7871"/>
    <w:rsid w:val="00FC73BD"/>
    <w:rsid w:val="00FD66EF"/>
    <w:rsid w:val="00FE153A"/>
    <w:rsid w:val="00FE3A6E"/>
    <w:rsid w:val="00FE4B72"/>
    <w:rsid w:val="00FE4D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8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35"/>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0D7F35"/>
    <w:pPr>
      <w:keepNext/>
      <w:jc w:val="center"/>
      <w:outlineLvl w:val="0"/>
    </w:pPr>
    <w:rPr>
      <w:b/>
      <w:bCs/>
    </w:rPr>
  </w:style>
  <w:style w:type="paragraph" w:styleId="Heading3">
    <w:name w:val="heading 3"/>
    <w:basedOn w:val="Normal"/>
    <w:next w:val="Normal"/>
    <w:link w:val="Heading3Char"/>
    <w:qFormat/>
    <w:rsid w:val="000D7F35"/>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F35"/>
    <w:rPr>
      <w:rFonts w:ascii="Times New Roman" w:eastAsia="Times New Roman" w:hAnsi="Times New Roman" w:cs="Times New Roman"/>
      <w:b/>
      <w:bCs/>
    </w:rPr>
  </w:style>
  <w:style w:type="character" w:customStyle="1" w:styleId="Heading3Char">
    <w:name w:val="Heading 3 Char"/>
    <w:basedOn w:val="DefaultParagraphFont"/>
    <w:link w:val="Heading3"/>
    <w:rsid w:val="000D7F35"/>
    <w:rPr>
      <w:rFonts w:ascii="Times New Roman" w:eastAsia="Times New Roman" w:hAnsi="Times New Roman" w:cs="Times New Roman"/>
      <w:b/>
      <w:bCs/>
      <w:u w:val="single"/>
    </w:rPr>
  </w:style>
  <w:style w:type="paragraph" w:styleId="Footer">
    <w:name w:val="footer"/>
    <w:basedOn w:val="Normal"/>
    <w:link w:val="FooterChar"/>
    <w:rsid w:val="000D7F35"/>
    <w:pPr>
      <w:tabs>
        <w:tab w:val="center" w:pos="4320"/>
        <w:tab w:val="right" w:pos="8640"/>
      </w:tabs>
    </w:pPr>
  </w:style>
  <w:style w:type="character" w:customStyle="1" w:styleId="FooterChar">
    <w:name w:val="Footer Char"/>
    <w:basedOn w:val="DefaultParagraphFont"/>
    <w:link w:val="Footer"/>
    <w:rsid w:val="000D7F35"/>
    <w:rPr>
      <w:rFonts w:ascii="Times New Roman" w:eastAsia="Times New Roman" w:hAnsi="Times New Roman" w:cs="Times New Roman"/>
    </w:rPr>
  </w:style>
  <w:style w:type="character" w:styleId="PageNumber">
    <w:name w:val="page number"/>
    <w:basedOn w:val="DefaultParagraphFont"/>
    <w:rsid w:val="000D7F35"/>
  </w:style>
  <w:style w:type="table" w:styleId="TableGrid">
    <w:name w:val="Table Grid"/>
    <w:basedOn w:val="TableNormal"/>
    <w:rsid w:val="000D7F3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225C0"/>
    <w:pPr>
      <w:ind w:left="1170"/>
    </w:pPr>
  </w:style>
  <w:style w:type="character" w:customStyle="1" w:styleId="BodyTextIndentChar">
    <w:name w:val="Body Text Indent Char"/>
    <w:basedOn w:val="DefaultParagraphFont"/>
    <w:link w:val="BodyTextIndent"/>
    <w:rsid w:val="008225C0"/>
    <w:rPr>
      <w:rFonts w:ascii="Times New Roman" w:eastAsia="Times New Roman" w:hAnsi="Times New Roman" w:cs="Times New Roman"/>
    </w:rPr>
  </w:style>
  <w:style w:type="paragraph" w:styleId="FootnoteText">
    <w:name w:val="footnote text"/>
    <w:basedOn w:val="Normal"/>
    <w:link w:val="FootnoteTextChar"/>
    <w:uiPriority w:val="99"/>
    <w:unhideWhenUsed/>
    <w:rsid w:val="00C547D5"/>
  </w:style>
  <w:style w:type="character" w:customStyle="1" w:styleId="FootnoteTextChar">
    <w:name w:val="Footnote Text Char"/>
    <w:basedOn w:val="DefaultParagraphFont"/>
    <w:link w:val="FootnoteText"/>
    <w:uiPriority w:val="99"/>
    <w:rsid w:val="00C547D5"/>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C547D5"/>
    <w:rPr>
      <w:vertAlign w:val="superscript"/>
    </w:rPr>
  </w:style>
  <w:style w:type="paragraph" w:styleId="ListParagraph">
    <w:name w:val="List Paragraph"/>
    <w:basedOn w:val="Normal"/>
    <w:uiPriority w:val="34"/>
    <w:qFormat/>
    <w:rsid w:val="00990804"/>
    <w:pPr>
      <w:ind w:left="720"/>
      <w:contextualSpacing/>
    </w:pPr>
  </w:style>
  <w:style w:type="character" w:styleId="Hyperlink">
    <w:name w:val="Hyperlink"/>
    <w:basedOn w:val="DefaultParagraphFont"/>
    <w:uiPriority w:val="99"/>
    <w:unhideWhenUsed/>
    <w:rsid w:val="00D26C3C"/>
    <w:rPr>
      <w:color w:val="0000FF" w:themeColor="hyperlink"/>
      <w:u w:val="single"/>
    </w:rPr>
  </w:style>
  <w:style w:type="paragraph" w:styleId="BalloonText">
    <w:name w:val="Balloon Text"/>
    <w:basedOn w:val="Normal"/>
    <w:link w:val="BalloonTextChar"/>
    <w:uiPriority w:val="99"/>
    <w:semiHidden/>
    <w:unhideWhenUsed/>
    <w:rsid w:val="009340D2"/>
    <w:rPr>
      <w:rFonts w:ascii="Tahoma" w:hAnsi="Tahoma" w:cs="Tahoma"/>
      <w:sz w:val="16"/>
      <w:szCs w:val="16"/>
    </w:rPr>
  </w:style>
  <w:style w:type="character" w:customStyle="1" w:styleId="BalloonTextChar">
    <w:name w:val="Balloon Text Char"/>
    <w:basedOn w:val="DefaultParagraphFont"/>
    <w:link w:val="BalloonText"/>
    <w:uiPriority w:val="99"/>
    <w:semiHidden/>
    <w:rsid w:val="009340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35"/>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0D7F35"/>
    <w:pPr>
      <w:keepNext/>
      <w:jc w:val="center"/>
      <w:outlineLvl w:val="0"/>
    </w:pPr>
    <w:rPr>
      <w:b/>
      <w:bCs/>
    </w:rPr>
  </w:style>
  <w:style w:type="paragraph" w:styleId="Heading3">
    <w:name w:val="heading 3"/>
    <w:basedOn w:val="Normal"/>
    <w:next w:val="Normal"/>
    <w:link w:val="Heading3Char"/>
    <w:qFormat/>
    <w:rsid w:val="000D7F35"/>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F35"/>
    <w:rPr>
      <w:rFonts w:ascii="Times New Roman" w:eastAsia="Times New Roman" w:hAnsi="Times New Roman" w:cs="Times New Roman"/>
      <w:b/>
      <w:bCs/>
    </w:rPr>
  </w:style>
  <w:style w:type="character" w:customStyle="1" w:styleId="Heading3Char">
    <w:name w:val="Heading 3 Char"/>
    <w:basedOn w:val="DefaultParagraphFont"/>
    <w:link w:val="Heading3"/>
    <w:rsid w:val="000D7F35"/>
    <w:rPr>
      <w:rFonts w:ascii="Times New Roman" w:eastAsia="Times New Roman" w:hAnsi="Times New Roman" w:cs="Times New Roman"/>
      <w:b/>
      <w:bCs/>
      <w:u w:val="single"/>
    </w:rPr>
  </w:style>
  <w:style w:type="paragraph" w:styleId="Footer">
    <w:name w:val="footer"/>
    <w:basedOn w:val="Normal"/>
    <w:link w:val="FooterChar"/>
    <w:rsid w:val="000D7F35"/>
    <w:pPr>
      <w:tabs>
        <w:tab w:val="center" w:pos="4320"/>
        <w:tab w:val="right" w:pos="8640"/>
      </w:tabs>
    </w:pPr>
  </w:style>
  <w:style w:type="character" w:customStyle="1" w:styleId="FooterChar">
    <w:name w:val="Footer Char"/>
    <w:basedOn w:val="DefaultParagraphFont"/>
    <w:link w:val="Footer"/>
    <w:rsid w:val="000D7F35"/>
    <w:rPr>
      <w:rFonts w:ascii="Times New Roman" w:eastAsia="Times New Roman" w:hAnsi="Times New Roman" w:cs="Times New Roman"/>
    </w:rPr>
  </w:style>
  <w:style w:type="character" w:styleId="PageNumber">
    <w:name w:val="page number"/>
    <w:basedOn w:val="DefaultParagraphFont"/>
    <w:rsid w:val="000D7F35"/>
  </w:style>
  <w:style w:type="table" w:styleId="TableGrid">
    <w:name w:val="Table Grid"/>
    <w:basedOn w:val="TableNormal"/>
    <w:rsid w:val="000D7F3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225C0"/>
    <w:pPr>
      <w:ind w:left="1170"/>
    </w:pPr>
  </w:style>
  <w:style w:type="character" w:customStyle="1" w:styleId="BodyTextIndentChar">
    <w:name w:val="Body Text Indent Char"/>
    <w:basedOn w:val="DefaultParagraphFont"/>
    <w:link w:val="BodyTextIndent"/>
    <w:rsid w:val="008225C0"/>
    <w:rPr>
      <w:rFonts w:ascii="Times New Roman" w:eastAsia="Times New Roman" w:hAnsi="Times New Roman" w:cs="Times New Roman"/>
    </w:rPr>
  </w:style>
  <w:style w:type="paragraph" w:styleId="FootnoteText">
    <w:name w:val="footnote text"/>
    <w:basedOn w:val="Normal"/>
    <w:link w:val="FootnoteTextChar"/>
    <w:uiPriority w:val="99"/>
    <w:unhideWhenUsed/>
    <w:rsid w:val="00C547D5"/>
  </w:style>
  <w:style w:type="character" w:customStyle="1" w:styleId="FootnoteTextChar">
    <w:name w:val="Footnote Text Char"/>
    <w:basedOn w:val="DefaultParagraphFont"/>
    <w:link w:val="FootnoteText"/>
    <w:uiPriority w:val="99"/>
    <w:rsid w:val="00C547D5"/>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C547D5"/>
    <w:rPr>
      <w:vertAlign w:val="superscript"/>
    </w:rPr>
  </w:style>
  <w:style w:type="paragraph" w:styleId="ListParagraph">
    <w:name w:val="List Paragraph"/>
    <w:basedOn w:val="Normal"/>
    <w:uiPriority w:val="34"/>
    <w:qFormat/>
    <w:rsid w:val="00990804"/>
    <w:pPr>
      <w:ind w:left="720"/>
      <w:contextualSpacing/>
    </w:pPr>
  </w:style>
  <w:style w:type="character" w:styleId="Hyperlink">
    <w:name w:val="Hyperlink"/>
    <w:basedOn w:val="DefaultParagraphFont"/>
    <w:uiPriority w:val="99"/>
    <w:unhideWhenUsed/>
    <w:rsid w:val="00D26C3C"/>
    <w:rPr>
      <w:color w:val="0000FF" w:themeColor="hyperlink"/>
      <w:u w:val="single"/>
    </w:rPr>
  </w:style>
  <w:style w:type="paragraph" w:styleId="BalloonText">
    <w:name w:val="Balloon Text"/>
    <w:basedOn w:val="Normal"/>
    <w:link w:val="BalloonTextChar"/>
    <w:uiPriority w:val="99"/>
    <w:semiHidden/>
    <w:unhideWhenUsed/>
    <w:rsid w:val="009340D2"/>
    <w:rPr>
      <w:rFonts w:ascii="Tahoma" w:hAnsi="Tahoma" w:cs="Tahoma"/>
      <w:sz w:val="16"/>
      <w:szCs w:val="16"/>
    </w:rPr>
  </w:style>
  <w:style w:type="character" w:customStyle="1" w:styleId="BalloonTextChar">
    <w:name w:val="Balloon Text Char"/>
    <w:basedOn w:val="DefaultParagraphFont"/>
    <w:link w:val="BalloonText"/>
    <w:uiPriority w:val="99"/>
    <w:semiHidden/>
    <w:rsid w:val="009340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norton.com/ebooklite/sexmatters4e/welcome.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2357</Words>
  <Characters>13436</Characters>
  <Application>Microsoft Office Word</Application>
  <DocSecurity>4</DocSecurity>
  <Lines>111</Lines>
  <Paragraphs>31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COURSE DESCRIPTION </vt:lpstr>
      <vt:lpstr>What does sociology have to do with sexuality?  Sexuality is generally conceive</vt:lpstr>
      <vt:lpstr>        REQUIRED TEXTS</vt:lpstr>
      <vt:lpstr>        EVALUATION</vt:lpstr>
      <vt:lpstr>        OTHER POLICIES</vt:lpstr>
      <vt:lpstr>        </vt:lpstr>
      <vt:lpstr>        In addition, we must be watchful to not take up too much “airtime” and allow for</vt:lpstr>
      <vt:lpstr>        </vt:lpstr>
      <vt:lpstr>        Absences:  It is your responsibility to find out what happened in class, not min</vt:lpstr>
      <vt:lpstr>        SCHEDULE</vt:lpstr>
    </vt:vector>
  </TitlesOfParts>
  <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cp:lastModifiedBy>DePauw</cp:lastModifiedBy>
  <cp:revision>2</cp:revision>
  <cp:lastPrinted>2013-08-26T13:28:00Z</cp:lastPrinted>
  <dcterms:created xsi:type="dcterms:W3CDTF">2013-08-26T13:32:00Z</dcterms:created>
  <dcterms:modified xsi:type="dcterms:W3CDTF">2013-08-26T13:32:00Z</dcterms:modified>
</cp:coreProperties>
</file>