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53268" w14:textId="02C59732" w:rsidR="00BE256C" w:rsidRPr="00941E44" w:rsidRDefault="00BE256C" w:rsidP="00BE256C">
      <w:pPr>
        <w:jc w:val="center"/>
        <w:rPr>
          <w:rFonts w:ascii="Times New Roman" w:hAnsi="Times New Roman" w:cs="Times New Roman"/>
          <w:b/>
          <w:color w:val="000000"/>
          <w:sz w:val="32"/>
          <w:szCs w:val="32"/>
        </w:rPr>
      </w:pPr>
      <w:bookmarkStart w:id="0" w:name="_GoBack"/>
      <w:bookmarkEnd w:id="0"/>
      <w:r w:rsidRPr="00941E44">
        <w:rPr>
          <w:rFonts w:ascii="Times New Roman" w:hAnsi="Times New Roman" w:cs="Times New Roman"/>
          <w:b/>
          <w:color w:val="000000"/>
          <w:sz w:val="32"/>
          <w:szCs w:val="32"/>
        </w:rPr>
        <w:t>SOC100</w:t>
      </w:r>
      <w:r w:rsidR="0005487F">
        <w:rPr>
          <w:rFonts w:ascii="Times New Roman" w:hAnsi="Times New Roman" w:cs="Times New Roman"/>
          <w:b/>
          <w:color w:val="000000"/>
          <w:sz w:val="32"/>
          <w:szCs w:val="32"/>
        </w:rPr>
        <w:t>B</w:t>
      </w:r>
      <w:r w:rsidRPr="00941E44">
        <w:rPr>
          <w:rFonts w:ascii="Times New Roman" w:hAnsi="Times New Roman" w:cs="Times New Roman"/>
          <w:b/>
          <w:color w:val="000000"/>
          <w:sz w:val="32"/>
          <w:szCs w:val="32"/>
        </w:rPr>
        <w:t>: Contemporary Society</w:t>
      </w:r>
    </w:p>
    <w:p w14:paraId="51AB914D" w14:textId="77777777" w:rsidR="00BE256C" w:rsidRPr="003941BA" w:rsidRDefault="00BE256C" w:rsidP="00BE256C">
      <w:pPr>
        <w:jc w:val="center"/>
        <w:rPr>
          <w:rFonts w:ascii="Times New Roman" w:hAnsi="Times New Roman" w:cs="Times New Roman"/>
          <w:color w:val="000000"/>
        </w:rPr>
      </w:pPr>
    </w:p>
    <w:p w14:paraId="3DF228CA" w14:textId="77777777" w:rsidR="00BE256C" w:rsidRPr="003941BA" w:rsidRDefault="00BE256C" w:rsidP="00BE256C">
      <w:pPr>
        <w:rPr>
          <w:rFonts w:ascii="Times New Roman" w:hAnsi="Times New Roman" w:cs="Times New Roman"/>
          <w:color w:val="000000"/>
        </w:rPr>
      </w:pPr>
      <w:r w:rsidRPr="003941BA">
        <w:rPr>
          <w:rFonts w:ascii="Times New Roman" w:hAnsi="Times New Roman" w:cs="Times New Roman"/>
          <w:color w:val="000000"/>
        </w:rPr>
        <w:t>Instructor: Dr. Danielle Kane</w:t>
      </w:r>
    </w:p>
    <w:p w14:paraId="0E13A3DA" w14:textId="77777777" w:rsidR="00BE256C" w:rsidRPr="003941BA" w:rsidRDefault="00BE256C" w:rsidP="00BE256C">
      <w:pPr>
        <w:rPr>
          <w:rFonts w:ascii="Times New Roman" w:hAnsi="Times New Roman" w:cs="Times New Roman"/>
          <w:color w:val="000000"/>
        </w:rPr>
      </w:pPr>
      <w:r w:rsidRPr="003941BA">
        <w:rPr>
          <w:rFonts w:ascii="Times New Roman" w:hAnsi="Times New Roman" w:cs="Times New Roman"/>
          <w:color w:val="000000"/>
        </w:rPr>
        <w:t xml:space="preserve">Office: Asbury Hall </w:t>
      </w:r>
      <w:r>
        <w:rPr>
          <w:rFonts w:ascii="Times New Roman" w:hAnsi="Times New Roman" w:cs="Times New Roman"/>
          <w:color w:val="000000"/>
        </w:rPr>
        <w:t>331</w:t>
      </w:r>
    </w:p>
    <w:p w14:paraId="2281AD33" w14:textId="77777777" w:rsidR="00BE256C" w:rsidRPr="003941BA" w:rsidRDefault="00BE256C" w:rsidP="00BE256C">
      <w:pPr>
        <w:rPr>
          <w:rFonts w:ascii="Times New Roman" w:hAnsi="Times New Roman" w:cs="Times New Roman"/>
          <w:color w:val="000000"/>
        </w:rPr>
      </w:pPr>
      <w:r w:rsidRPr="003941BA">
        <w:rPr>
          <w:rFonts w:ascii="Times New Roman" w:hAnsi="Times New Roman" w:cs="Times New Roman"/>
          <w:color w:val="000000"/>
        </w:rPr>
        <w:t>Email: daniellekane@depauw.edu</w:t>
      </w:r>
    </w:p>
    <w:p w14:paraId="62C4EE96" w14:textId="77777777" w:rsidR="00BE256C" w:rsidRPr="003941BA" w:rsidRDefault="00BE256C" w:rsidP="00BE256C">
      <w:pPr>
        <w:rPr>
          <w:rFonts w:ascii="Times New Roman" w:hAnsi="Times New Roman" w:cs="Times New Roman"/>
          <w:color w:val="000000"/>
        </w:rPr>
      </w:pPr>
    </w:p>
    <w:p w14:paraId="3801E7A1" w14:textId="7DFA34B9" w:rsidR="00BE256C" w:rsidRDefault="00BE256C" w:rsidP="00BE256C">
      <w:pPr>
        <w:rPr>
          <w:rFonts w:ascii="Times New Roman" w:hAnsi="Times New Roman" w:cs="Times New Roman"/>
          <w:color w:val="000000"/>
        </w:rPr>
      </w:pPr>
      <w:r w:rsidRPr="003941BA">
        <w:rPr>
          <w:rFonts w:ascii="Times New Roman" w:hAnsi="Times New Roman" w:cs="Times New Roman"/>
          <w:color w:val="000000"/>
        </w:rPr>
        <w:t>Course time</w:t>
      </w:r>
      <w:r>
        <w:rPr>
          <w:rFonts w:ascii="Times New Roman" w:hAnsi="Times New Roman" w:cs="Times New Roman"/>
          <w:color w:val="000000"/>
        </w:rPr>
        <w:t>s</w:t>
      </w:r>
      <w:r w:rsidRPr="003941BA">
        <w:rPr>
          <w:rFonts w:ascii="Times New Roman" w:hAnsi="Times New Roman" w:cs="Times New Roman"/>
          <w:color w:val="000000"/>
        </w:rPr>
        <w:t xml:space="preserve"> and location</w:t>
      </w:r>
      <w:r>
        <w:rPr>
          <w:rFonts w:ascii="Times New Roman" w:hAnsi="Times New Roman" w:cs="Times New Roman"/>
          <w:color w:val="000000"/>
        </w:rPr>
        <w:t>s</w:t>
      </w:r>
      <w:r w:rsidRPr="003941BA">
        <w:rPr>
          <w:rFonts w:ascii="Times New Roman" w:hAnsi="Times New Roman" w:cs="Times New Roman"/>
          <w:color w:val="000000"/>
        </w:rPr>
        <w:t xml:space="preserve">: </w:t>
      </w:r>
      <w:r w:rsidR="0005487F">
        <w:rPr>
          <w:rFonts w:ascii="Times New Roman" w:hAnsi="Times New Roman" w:cs="Times New Roman"/>
          <w:color w:val="000000"/>
        </w:rPr>
        <w:t>MWF 10:20-11:20  AH 203</w:t>
      </w:r>
    </w:p>
    <w:p w14:paraId="7CEE94F5" w14:textId="77777777" w:rsidR="0005487F" w:rsidRPr="003941BA" w:rsidRDefault="0005487F" w:rsidP="0005487F">
      <w:pPr>
        <w:rPr>
          <w:rFonts w:ascii="Times New Roman" w:hAnsi="Times New Roman" w:cs="Times New Roman"/>
          <w:color w:val="000000"/>
        </w:rPr>
      </w:pPr>
      <w:r w:rsidRPr="003941BA">
        <w:rPr>
          <w:rFonts w:ascii="Times New Roman" w:hAnsi="Times New Roman" w:cs="Times New Roman"/>
          <w:color w:val="000000"/>
        </w:rPr>
        <w:t xml:space="preserve">Office hours: </w:t>
      </w:r>
      <w:r>
        <w:rPr>
          <w:rFonts w:ascii="Times New Roman" w:hAnsi="Times New Roman" w:cs="Times New Roman"/>
          <w:color w:val="000000"/>
        </w:rPr>
        <w:t>T Th 12-30-2</w:t>
      </w:r>
    </w:p>
    <w:p w14:paraId="5ED06CE6" w14:textId="77777777" w:rsidR="0005487F" w:rsidRDefault="0005487F" w:rsidP="00BE256C">
      <w:pPr>
        <w:rPr>
          <w:rFonts w:ascii="Times New Roman" w:hAnsi="Times New Roman" w:cs="Times New Roman"/>
          <w:color w:val="000000"/>
        </w:rPr>
      </w:pPr>
    </w:p>
    <w:p w14:paraId="3C1FDDFC" w14:textId="77777777" w:rsidR="00BE256C" w:rsidRPr="003941BA" w:rsidRDefault="00BE256C" w:rsidP="00BE256C">
      <w:pPr>
        <w:rPr>
          <w:rFonts w:ascii="Times New Roman" w:hAnsi="Times New Roman" w:cs="Times New Roman"/>
          <w:color w:val="000000"/>
        </w:rPr>
      </w:pPr>
      <w:r w:rsidRPr="003941BA">
        <w:rPr>
          <w:rFonts w:ascii="Times New Roman" w:hAnsi="Times New Roman" w:cs="Times New Roman"/>
          <w:color w:val="000000"/>
        </w:rPr>
        <w:t> </w:t>
      </w:r>
    </w:p>
    <w:p w14:paraId="2D93E5DD" w14:textId="77777777" w:rsidR="00BE256C" w:rsidRPr="003941BA" w:rsidRDefault="00BE256C" w:rsidP="00BE256C">
      <w:pPr>
        <w:rPr>
          <w:rFonts w:ascii="Times New Roman" w:eastAsia="Times New Roman" w:hAnsi="Times New Roman" w:cs="Times New Roman"/>
          <w:color w:val="666666"/>
          <w:shd w:val="clear" w:color="auto" w:fill="FFFFFF"/>
        </w:rPr>
      </w:pPr>
      <w:r w:rsidRPr="003941BA">
        <w:rPr>
          <w:rFonts w:ascii="Times New Roman" w:eastAsia="Times New Roman" w:hAnsi="Times New Roman" w:cs="Times New Roman"/>
          <w:color w:val="666666"/>
          <w:shd w:val="clear" w:color="auto" w:fill="FFFFFF"/>
        </w:rPr>
        <w:t>An introduction to sociology: its questions, concepts and ways of analyzing social life. The focus is on how human societies organize themselves; how culture, socialization, norms, power relations, social institutions and group interaction affect the individual; and how, in turn, societies are transformed by human action. Of particular concern are problems facing contemporary societies.</w:t>
      </w:r>
    </w:p>
    <w:p w14:paraId="1DE6168B" w14:textId="77777777" w:rsidR="00BE256C" w:rsidRPr="003941BA" w:rsidRDefault="00BE256C" w:rsidP="00BE256C">
      <w:pPr>
        <w:rPr>
          <w:rFonts w:ascii="Times New Roman" w:hAnsi="Times New Roman" w:cs="Times New Roman"/>
          <w:color w:val="000000"/>
        </w:rPr>
      </w:pPr>
    </w:p>
    <w:p w14:paraId="1EFBA25F" w14:textId="77777777" w:rsidR="00BE256C" w:rsidRPr="003941BA" w:rsidRDefault="00BE256C" w:rsidP="00BE256C">
      <w:pPr>
        <w:rPr>
          <w:rFonts w:ascii="Times New Roman" w:hAnsi="Times New Roman" w:cs="Times New Roman"/>
          <w:b/>
          <w:color w:val="000000"/>
        </w:rPr>
      </w:pPr>
      <w:r w:rsidRPr="003941BA">
        <w:rPr>
          <w:rFonts w:ascii="Times New Roman" w:hAnsi="Times New Roman" w:cs="Times New Roman"/>
          <w:b/>
          <w:color w:val="000000"/>
        </w:rPr>
        <w:t>COURSE GOALS</w:t>
      </w:r>
    </w:p>
    <w:p w14:paraId="3690E21E" w14:textId="77777777" w:rsidR="00BE256C" w:rsidRPr="003941BA" w:rsidRDefault="00BE256C" w:rsidP="00BE256C">
      <w:pPr>
        <w:rPr>
          <w:rFonts w:ascii="Times New Roman" w:hAnsi="Times New Roman" w:cs="Times New Roman"/>
          <w:b/>
          <w:color w:val="000000"/>
        </w:rPr>
      </w:pPr>
    </w:p>
    <w:p w14:paraId="6F3F56F0" w14:textId="77777777" w:rsidR="00BE256C" w:rsidRPr="003941BA" w:rsidRDefault="00BE256C" w:rsidP="00BE256C">
      <w:pPr>
        <w:rPr>
          <w:rFonts w:ascii="Times New Roman" w:hAnsi="Times New Roman" w:cs="Times New Roman"/>
          <w:color w:val="000000"/>
        </w:rPr>
      </w:pPr>
      <w:r w:rsidRPr="003941BA">
        <w:rPr>
          <w:rFonts w:ascii="Times New Roman" w:hAnsi="Times New Roman" w:cs="Times New Roman"/>
          <w:color w:val="000000"/>
        </w:rPr>
        <w:t>Over the course of the semester, students will gain exposure to:</w:t>
      </w:r>
    </w:p>
    <w:p w14:paraId="6BF71E4F" w14:textId="77777777" w:rsidR="00BE256C" w:rsidRPr="003941BA" w:rsidRDefault="00BE256C" w:rsidP="00BE256C">
      <w:pPr>
        <w:pStyle w:val="ListParagraph"/>
        <w:numPr>
          <w:ilvl w:val="0"/>
          <w:numId w:val="1"/>
        </w:numPr>
        <w:rPr>
          <w:rFonts w:ascii="Times New Roman" w:hAnsi="Times New Roman" w:cs="Times New Roman"/>
          <w:color w:val="000000"/>
        </w:rPr>
      </w:pPr>
      <w:r w:rsidRPr="003941BA">
        <w:rPr>
          <w:rFonts w:ascii="Times New Roman" w:hAnsi="Times New Roman" w:cs="Times New Roman"/>
          <w:color w:val="000000"/>
        </w:rPr>
        <w:t>A sociological perspective, with some attention to data collection methods</w:t>
      </w:r>
    </w:p>
    <w:p w14:paraId="0252B6E9" w14:textId="77777777" w:rsidR="00BE256C" w:rsidRPr="003941BA" w:rsidRDefault="00BE256C" w:rsidP="00BE256C">
      <w:pPr>
        <w:pStyle w:val="ListParagraph"/>
        <w:numPr>
          <w:ilvl w:val="0"/>
          <w:numId w:val="1"/>
        </w:numPr>
        <w:rPr>
          <w:rFonts w:ascii="Times New Roman" w:hAnsi="Times New Roman" w:cs="Times New Roman"/>
          <w:color w:val="000000"/>
        </w:rPr>
      </w:pPr>
      <w:r w:rsidRPr="003941BA">
        <w:rPr>
          <w:rFonts w:ascii="Times New Roman" w:hAnsi="Times New Roman" w:cs="Times New Roman"/>
          <w:color w:val="000000"/>
        </w:rPr>
        <w:t>The variety of exciting subfields within sociology</w:t>
      </w:r>
    </w:p>
    <w:p w14:paraId="3A3FC603" w14:textId="77777777" w:rsidR="00BE256C" w:rsidRPr="003941BA" w:rsidRDefault="00BE256C" w:rsidP="00BE256C">
      <w:pPr>
        <w:pStyle w:val="ListParagraph"/>
        <w:numPr>
          <w:ilvl w:val="0"/>
          <w:numId w:val="1"/>
        </w:numPr>
        <w:rPr>
          <w:rFonts w:ascii="Times New Roman" w:hAnsi="Times New Roman" w:cs="Times New Roman"/>
          <w:color w:val="000000"/>
        </w:rPr>
      </w:pPr>
      <w:r w:rsidRPr="003941BA">
        <w:rPr>
          <w:rFonts w:ascii="Times New Roman" w:hAnsi="Times New Roman" w:cs="Times New Roman"/>
          <w:color w:val="000000"/>
        </w:rPr>
        <w:t>Sociological concepts in an international context</w:t>
      </w:r>
    </w:p>
    <w:p w14:paraId="3B9C31DE" w14:textId="77777777" w:rsidR="00BE256C" w:rsidRPr="003941BA" w:rsidRDefault="00BE256C" w:rsidP="00BE256C">
      <w:pPr>
        <w:pStyle w:val="ListParagraph"/>
        <w:numPr>
          <w:ilvl w:val="0"/>
          <w:numId w:val="1"/>
        </w:numPr>
        <w:rPr>
          <w:rFonts w:ascii="Times New Roman" w:hAnsi="Times New Roman" w:cs="Times New Roman"/>
          <w:color w:val="000000"/>
        </w:rPr>
      </w:pPr>
      <w:r w:rsidRPr="003941BA">
        <w:rPr>
          <w:rFonts w:ascii="Times New Roman" w:hAnsi="Times New Roman" w:cs="Times New Roman"/>
          <w:color w:val="000000"/>
        </w:rPr>
        <w:t>Applying course concepts to new material</w:t>
      </w:r>
    </w:p>
    <w:p w14:paraId="7231D4C8" w14:textId="77777777" w:rsidR="00BE256C" w:rsidRPr="003941BA" w:rsidRDefault="00BE256C" w:rsidP="00BE256C">
      <w:pPr>
        <w:pStyle w:val="ListParagraph"/>
        <w:rPr>
          <w:rFonts w:ascii="Times New Roman" w:eastAsia="Times New Roman" w:hAnsi="Times New Roman" w:cs="Times New Roman"/>
        </w:rPr>
      </w:pPr>
    </w:p>
    <w:p w14:paraId="7CBCF344" w14:textId="77777777" w:rsidR="00BE256C" w:rsidRDefault="00BE256C" w:rsidP="00BE256C">
      <w:pPr>
        <w:rPr>
          <w:rFonts w:ascii="Times New Roman" w:hAnsi="Times New Roman" w:cs="Times New Roman"/>
          <w:color w:val="000000"/>
        </w:rPr>
      </w:pPr>
      <w:r>
        <w:rPr>
          <w:rFonts w:ascii="Times New Roman" w:hAnsi="Times New Roman" w:cs="Times New Roman"/>
          <w:color w:val="000000"/>
        </w:rPr>
        <w:t>In this course we will use the lens of stratification, a central organizing theme of sociology, to provide an introduction to the field. Along the way you will gain acquaintance with a variety of subfields, including: race, gender, and sexuality; deviance; poverty; education; the family; the media and popular culture; and global sociology.</w:t>
      </w:r>
    </w:p>
    <w:p w14:paraId="77CD6638" w14:textId="77777777" w:rsidR="00BE256C" w:rsidRDefault="00BE256C" w:rsidP="00BE256C">
      <w:pPr>
        <w:rPr>
          <w:rFonts w:ascii="Times New Roman" w:hAnsi="Times New Roman" w:cs="Times New Roman"/>
          <w:color w:val="000000"/>
        </w:rPr>
      </w:pPr>
    </w:p>
    <w:p w14:paraId="1DD76F8D" w14:textId="77777777" w:rsidR="00BE256C" w:rsidRPr="003941BA" w:rsidRDefault="00BE256C" w:rsidP="00BE256C">
      <w:pPr>
        <w:rPr>
          <w:rFonts w:ascii="Times New Roman" w:hAnsi="Times New Roman" w:cs="Times New Roman"/>
          <w:color w:val="000000"/>
        </w:rPr>
      </w:pPr>
    </w:p>
    <w:p w14:paraId="6CDF3BC7" w14:textId="77777777" w:rsidR="00BE256C" w:rsidRPr="003941BA" w:rsidRDefault="00BE256C" w:rsidP="00BE256C">
      <w:pPr>
        <w:rPr>
          <w:rFonts w:ascii="Times New Roman" w:hAnsi="Times New Roman" w:cs="Times New Roman"/>
          <w:b/>
          <w:color w:val="000000"/>
        </w:rPr>
      </w:pPr>
      <w:r w:rsidRPr="003941BA">
        <w:rPr>
          <w:rFonts w:ascii="Times New Roman" w:hAnsi="Times New Roman" w:cs="Times New Roman"/>
          <w:b/>
          <w:color w:val="000000"/>
        </w:rPr>
        <w:t>REQUIRED TEXTS</w:t>
      </w:r>
    </w:p>
    <w:p w14:paraId="4B052D0A" w14:textId="77777777" w:rsidR="00BE256C" w:rsidRPr="003941BA" w:rsidRDefault="00BE256C" w:rsidP="00BE256C">
      <w:pPr>
        <w:ind w:firstLine="270"/>
        <w:rPr>
          <w:rFonts w:ascii="Times New Roman" w:hAnsi="Times New Roman" w:cs="Times New Roman"/>
          <w:color w:val="000000"/>
        </w:rPr>
      </w:pPr>
      <w:r w:rsidRPr="003941BA">
        <w:rPr>
          <w:rFonts w:ascii="Times New Roman" w:hAnsi="Times New Roman" w:cs="Times New Roman"/>
          <w:color w:val="000000"/>
        </w:rPr>
        <w:t>The aim of the course texts is to provide broad exposure to the many subfields that contribute to the liveliness of the discipline while providing exemplars of sociological work. A major orienting theme of sociology, and hence the course, is race, class, and gender – we will bring this lens to bear on most readings, and it will be an emphasis in assessment and our writing projects. We will also consider other forms of social inequality, particularly heterosexism and the inequality associated with globalization.</w:t>
      </w:r>
    </w:p>
    <w:p w14:paraId="209DBA44" w14:textId="77777777" w:rsidR="00BE256C" w:rsidRPr="003941BA" w:rsidRDefault="00BE256C" w:rsidP="00BE256C">
      <w:pPr>
        <w:ind w:left="360" w:hanging="360"/>
        <w:rPr>
          <w:rFonts w:ascii="Times New Roman" w:hAnsi="Times New Roman" w:cs="Times New Roman"/>
          <w:color w:val="000000"/>
        </w:rPr>
      </w:pPr>
    </w:p>
    <w:p w14:paraId="5DFF902D" w14:textId="77777777" w:rsidR="00BE256C" w:rsidRDefault="00BE256C" w:rsidP="00BE256C">
      <w:pPr>
        <w:ind w:left="360" w:hanging="360"/>
        <w:rPr>
          <w:rFonts w:ascii="Times New Roman" w:hAnsi="Times New Roman" w:cs="Times New Roman"/>
          <w:color w:val="000000"/>
        </w:rPr>
      </w:pPr>
      <w:r w:rsidRPr="003941BA">
        <w:rPr>
          <w:rFonts w:ascii="Times New Roman" w:hAnsi="Times New Roman" w:cs="Times New Roman"/>
          <w:color w:val="000000"/>
        </w:rPr>
        <w:t xml:space="preserve">Boo, Katherine. 2012. </w:t>
      </w:r>
      <w:r w:rsidRPr="003941BA">
        <w:rPr>
          <w:rFonts w:ascii="Times New Roman" w:hAnsi="Times New Roman" w:cs="Times New Roman"/>
          <w:i/>
          <w:color w:val="000000"/>
        </w:rPr>
        <w:t>Behind the Beautiful Forevers: Life, Death, and Hope in A Mumbai Undercity.</w:t>
      </w:r>
      <w:r w:rsidRPr="003941BA">
        <w:rPr>
          <w:rFonts w:ascii="Times New Roman" w:hAnsi="Times New Roman" w:cs="Times New Roman"/>
          <w:color w:val="000000"/>
        </w:rPr>
        <w:t xml:space="preserve"> New York: Random House.</w:t>
      </w:r>
    </w:p>
    <w:p w14:paraId="304B0782" w14:textId="77777777" w:rsidR="00BE256C" w:rsidRPr="003941BA" w:rsidRDefault="00BE256C" w:rsidP="00BE256C">
      <w:pPr>
        <w:ind w:left="360" w:hanging="360"/>
        <w:rPr>
          <w:rFonts w:ascii="Times New Roman" w:hAnsi="Times New Roman" w:cs="Times New Roman"/>
          <w:color w:val="000000"/>
        </w:rPr>
      </w:pPr>
      <w:r>
        <w:rPr>
          <w:rFonts w:ascii="Times New Roman" w:hAnsi="Times New Roman" w:cs="Times New Roman"/>
          <w:color w:val="000000"/>
        </w:rPr>
        <w:t xml:space="preserve">Goffman, Alice. 2014. </w:t>
      </w:r>
      <w:r w:rsidRPr="00D00FDB">
        <w:rPr>
          <w:rFonts w:ascii="Times New Roman" w:hAnsi="Times New Roman" w:cs="Times New Roman"/>
          <w:i/>
          <w:color w:val="000000"/>
        </w:rPr>
        <w:t>On the Run: Fugitive Life in an American City</w:t>
      </w:r>
      <w:r>
        <w:rPr>
          <w:rFonts w:ascii="Times New Roman" w:hAnsi="Times New Roman" w:cs="Times New Roman"/>
          <w:color w:val="000000"/>
        </w:rPr>
        <w:t>. University of Chicago.</w:t>
      </w:r>
    </w:p>
    <w:p w14:paraId="496BD50D" w14:textId="77777777" w:rsidR="00BE256C" w:rsidRPr="003941BA" w:rsidRDefault="00BE256C" w:rsidP="00BE256C">
      <w:pPr>
        <w:ind w:left="360" w:hanging="360"/>
        <w:rPr>
          <w:rFonts w:ascii="Times New Roman" w:hAnsi="Times New Roman" w:cs="Times New Roman"/>
          <w:color w:val="000000"/>
        </w:rPr>
      </w:pPr>
      <w:r w:rsidRPr="003941BA">
        <w:rPr>
          <w:rFonts w:ascii="Times New Roman" w:hAnsi="Times New Roman" w:cs="Times New Roman"/>
          <w:color w:val="000000"/>
        </w:rPr>
        <w:t xml:space="preserve">Lareau, Annette. 2011. </w:t>
      </w:r>
      <w:r w:rsidRPr="003941BA">
        <w:rPr>
          <w:rFonts w:ascii="Times New Roman" w:hAnsi="Times New Roman" w:cs="Times New Roman"/>
          <w:i/>
          <w:color w:val="000000"/>
        </w:rPr>
        <w:t>Unequal Childhoods: Class, Race, and Family Life. 2</w:t>
      </w:r>
      <w:r w:rsidRPr="003941BA">
        <w:rPr>
          <w:rFonts w:ascii="Times New Roman" w:hAnsi="Times New Roman" w:cs="Times New Roman"/>
          <w:i/>
          <w:color w:val="000000"/>
          <w:vertAlign w:val="superscript"/>
        </w:rPr>
        <w:t>nd</w:t>
      </w:r>
      <w:r w:rsidRPr="003941BA">
        <w:rPr>
          <w:rFonts w:ascii="Times New Roman" w:hAnsi="Times New Roman" w:cs="Times New Roman"/>
          <w:i/>
          <w:color w:val="000000"/>
        </w:rPr>
        <w:t xml:space="preserve"> Edition.</w:t>
      </w:r>
      <w:r w:rsidRPr="003941BA">
        <w:rPr>
          <w:rFonts w:ascii="Times New Roman" w:hAnsi="Times New Roman" w:cs="Times New Roman"/>
          <w:color w:val="000000"/>
        </w:rPr>
        <w:t xml:space="preserve"> Berkeley, CA: University of California.</w:t>
      </w:r>
    </w:p>
    <w:p w14:paraId="48D930DC" w14:textId="77777777" w:rsidR="00BE256C" w:rsidRPr="003941BA" w:rsidRDefault="00BE256C" w:rsidP="00BE256C">
      <w:pPr>
        <w:ind w:left="360" w:hanging="360"/>
        <w:rPr>
          <w:rFonts w:ascii="Times New Roman" w:hAnsi="Times New Roman" w:cs="Times New Roman"/>
          <w:color w:val="000000"/>
        </w:rPr>
      </w:pPr>
      <w:r w:rsidRPr="003941BA">
        <w:rPr>
          <w:rFonts w:ascii="Times New Roman" w:hAnsi="Times New Roman" w:cs="Times New Roman"/>
          <w:color w:val="000000"/>
        </w:rPr>
        <w:t xml:space="preserve">Pascoe, C.J. 2012. </w:t>
      </w:r>
      <w:r w:rsidRPr="003941BA">
        <w:rPr>
          <w:rFonts w:ascii="Times New Roman" w:hAnsi="Times New Roman" w:cs="Times New Roman"/>
          <w:i/>
          <w:color w:val="000000"/>
        </w:rPr>
        <w:t>Dude, You’re A Fag: Masculinity and Sexuality in High School, 2</w:t>
      </w:r>
      <w:r w:rsidRPr="003941BA">
        <w:rPr>
          <w:rFonts w:ascii="Times New Roman" w:hAnsi="Times New Roman" w:cs="Times New Roman"/>
          <w:i/>
          <w:color w:val="000000"/>
          <w:vertAlign w:val="superscript"/>
        </w:rPr>
        <w:t>nd</w:t>
      </w:r>
      <w:r w:rsidRPr="003941BA">
        <w:rPr>
          <w:rFonts w:ascii="Times New Roman" w:hAnsi="Times New Roman" w:cs="Times New Roman"/>
          <w:color w:val="000000"/>
        </w:rPr>
        <w:t xml:space="preserve"> ed. Berkeley, CA: University of California.</w:t>
      </w:r>
    </w:p>
    <w:p w14:paraId="4F34394B" w14:textId="77777777" w:rsidR="00BE256C" w:rsidRPr="003941BA" w:rsidRDefault="00BE256C" w:rsidP="00BE256C">
      <w:pPr>
        <w:ind w:left="360" w:hanging="360"/>
        <w:rPr>
          <w:rFonts w:ascii="Times New Roman" w:hAnsi="Times New Roman" w:cs="Times New Roman"/>
          <w:color w:val="000000"/>
        </w:rPr>
      </w:pPr>
    </w:p>
    <w:p w14:paraId="2186D621" w14:textId="77777777" w:rsidR="00BE256C" w:rsidRPr="003941BA" w:rsidRDefault="00BE256C" w:rsidP="00BE256C">
      <w:pPr>
        <w:ind w:left="360" w:hanging="360"/>
        <w:rPr>
          <w:rFonts w:ascii="Times New Roman" w:hAnsi="Times New Roman" w:cs="Times New Roman"/>
          <w:color w:val="000000"/>
        </w:rPr>
      </w:pPr>
      <w:r w:rsidRPr="003941BA">
        <w:rPr>
          <w:rFonts w:ascii="Times New Roman" w:hAnsi="Times New Roman" w:cs="Times New Roman"/>
          <w:color w:val="000000"/>
        </w:rPr>
        <w:t>Other required material will be available on Moodle.</w:t>
      </w:r>
    </w:p>
    <w:p w14:paraId="4CD16855" w14:textId="77777777" w:rsidR="00BE256C" w:rsidRPr="003941BA" w:rsidRDefault="00BE256C" w:rsidP="00BE256C">
      <w:pPr>
        <w:rPr>
          <w:rFonts w:ascii="Times New Roman" w:hAnsi="Times New Roman" w:cs="Times New Roman"/>
          <w:color w:val="000000"/>
        </w:rPr>
      </w:pPr>
    </w:p>
    <w:p w14:paraId="189C7580" w14:textId="77777777" w:rsidR="00BE256C" w:rsidRPr="003941BA" w:rsidRDefault="00BE256C" w:rsidP="00BE256C">
      <w:pPr>
        <w:rPr>
          <w:rFonts w:ascii="Times New Roman" w:hAnsi="Times New Roman" w:cs="Times New Roman"/>
          <w:color w:val="000000"/>
        </w:rPr>
      </w:pPr>
    </w:p>
    <w:p w14:paraId="45546333" w14:textId="77777777" w:rsidR="00BE256C" w:rsidRPr="003941BA" w:rsidRDefault="00BE256C" w:rsidP="00BE256C">
      <w:pPr>
        <w:rPr>
          <w:rFonts w:ascii="Times New Roman" w:hAnsi="Times New Roman" w:cs="Times New Roman"/>
          <w:b/>
          <w:color w:val="000000"/>
        </w:rPr>
      </w:pPr>
      <w:r w:rsidRPr="003941BA">
        <w:rPr>
          <w:rFonts w:ascii="Times New Roman" w:hAnsi="Times New Roman" w:cs="Times New Roman"/>
          <w:b/>
          <w:color w:val="000000"/>
        </w:rPr>
        <w:t>EVALUATION</w:t>
      </w:r>
    </w:p>
    <w:p w14:paraId="516E821A" w14:textId="77777777" w:rsidR="00BE256C" w:rsidRPr="003941BA" w:rsidRDefault="00BE256C" w:rsidP="00BE256C">
      <w:pPr>
        <w:rPr>
          <w:rFonts w:ascii="Times New Roman" w:hAnsi="Times New Roman" w:cs="Times New Roman"/>
          <w:color w:val="000000"/>
        </w:rPr>
      </w:pPr>
      <w:r w:rsidRPr="003941BA">
        <w:rPr>
          <w:rFonts w:ascii="Times New Roman" w:hAnsi="Times New Roman" w:cs="Times New Roman"/>
          <w:color w:val="000000"/>
        </w:rPr>
        <w:t>This course will have three exams, a paper, and a group presentation. There will also be a number of homework, in-class assignments, and pop quizzes that will contribute to the participation grade.</w:t>
      </w:r>
    </w:p>
    <w:p w14:paraId="178212D6" w14:textId="77777777" w:rsidR="00BE256C" w:rsidRPr="003941BA" w:rsidRDefault="00BE256C" w:rsidP="00BE256C">
      <w:pPr>
        <w:rPr>
          <w:rFonts w:ascii="Times New Roman" w:hAnsi="Times New Roman" w:cs="Times New Roman"/>
          <w:i/>
          <w:color w:val="000000"/>
        </w:rPr>
      </w:pPr>
      <w:r w:rsidRPr="003941BA">
        <w:rPr>
          <w:rFonts w:ascii="Times New Roman" w:hAnsi="Times New Roman" w:cs="Times New Roman"/>
          <w:i/>
          <w:color w:val="000000"/>
        </w:rPr>
        <w:t>Grading Breakdown</w:t>
      </w:r>
    </w:p>
    <w:p w14:paraId="74196B17" w14:textId="77777777" w:rsidR="00BE256C" w:rsidRPr="003941BA" w:rsidRDefault="00BE256C" w:rsidP="00BE256C">
      <w:pPr>
        <w:rPr>
          <w:rFonts w:ascii="Times New Roman" w:hAnsi="Times New Roman" w:cs="Times New Roman"/>
          <w:color w:val="000000"/>
        </w:rPr>
      </w:pPr>
      <w:r w:rsidRPr="003941BA">
        <w:rPr>
          <w:rFonts w:ascii="Times New Roman" w:hAnsi="Times New Roman" w:cs="Times New Roman"/>
          <w:color w:val="000000"/>
        </w:rPr>
        <w:t>Exam 1 20%</w:t>
      </w:r>
    </w:p>
    <w:p w14:paraId="0E2E38E9" w14:textId="77777777" w:rsidR="00BE256C" w:rsidRPr="003941BA" w:rsidRDefault="00BE256C" w:rsidP="00BE256C">
      <w:pPr>
        <w:rPr>
          <w:rFonts w:ascii="Times New Roman" w:hAnsi="Times New Roman" w:cs="Times New Roman"/>
          <w:color w:val="000000"/>
        </w:rPr>
      </w:pPr>
      <w:r w:rsidRPr="003941BA">
        <w:rPr>
          <w:rFonts w:ascii="Times New Roman" w:hAnsi="Times New Roman" w:cs="Times New Roman"/>
          <w:color w:val="000000"/>
        </w:rPr>
        <w:t>Exam 2 20%</w:t>
      </w:r>
    </w:p>
    <w:p w14:paraId="1E49F752" w14:textId="77777777" w:rsidR="00BE256C" w:rsidRDefault="00BE256C" w:rsidP="00BE256C">
      <w:pPr>
        <w:rPr>
          <w:rFonts w:ascii="Times New Roman" w:hAnsi="Times New Roman" w:cs="Times New Roman"/>
          <w:color w:val="000000"/>
        </w:rPr>
      </w:pPr>
      <w:r w:rsidRPr="003941BA">
        <w:rPr>
          <w:rFonts w:ascii="Times New Roman" w:hAnsi="Times New Roman" w:cs="Times New Roman"/>
          <w:color w:val="000000"/>
        </w:rPr>
        <w:t>Exam 3 20%</w:t>
      </w:r>
    </w:p>
    <w:p w14:paraId="16A1D2DE" w14:textId="77777777" w:rsidR="00BE256C" w:rsidRDefault="00BE256C" w:rsidP="00BE256C">
      <w:pPr>
        <w:rPr>
          <w:rFonts w:ascii="Times New Roman" w:hAnsi="Times New Roman" w:cs="Times New Roman"/>
          <w:color w:val="000000"/>
        </w:rPr>
      </w:pPr>
      <w:r>
        <w:rPr>
          <w:rFonts w:ascii="Times New Roman" w:hAnsi="Times New Roman" w:cs="Times New Roman"/>
          <w:color w:val="000000"/>
        </w:rPr>
        <w:t>Writing Project 20</w:t>
      </w:r>
      <w:r w:rsidRPr="003941BA">
        <w:rPr>
          <w:rFonts w:ascii="Times New Roman" w:hAnsi="Times New Roman" w:cs="Times New Roman"/>
          <w:color w:val="000000"/>
        </w:rPr>
        <w:t>%</w:t>
      </w:r>
    </w:p>
    <w:p w14:paraId="59234C77" w14:textId="77777777" w:rsidR="00BE256C" w:rsidRPr="003941BA" w:rsidRDefault="00BE256C" w:rsidP="00BE256C">
      <w:pPr>
        <w:rPr>
          <w:rFonts w:ascii="Times New Roman" w:hAnsi="Times New Roman" w:cs="Times New Roman"/>
          <w:color w:val="000000"/>
        </w:rPr>
      </w:pPr>
      <w:r w:rsidRPr="003941BA">
        <w:rPr>
          <w:rFonts w:ascii="Times New Roman" w:hAnsi="Times New Roman" w:cs="Times New Roman"/>
          <w:color w:val="000000"/>
        </w:rPr>
        <w:t xml:space="preserve">Presentation </w:t>
      </w:r>
      <w:r>
        <w:rPr>
          <w:rFonts w:ascii="Times New Roman" w:hAnsi="Times New Roman" w:cs="Times New Roman"/>
          <w:color w:val="000000"/>
        </w:rPr>
        <w:t>10</w:t>
      </w:r>
      <w:r w:rsidRPr="003941BA">
        <w:rPr>
          <w:rFonts w:ascii="Times New Roman" w:hAnsi="Times New Roman" w:cs="Times New Roman"/>
          <w:color w:val="000000"/>
        </w:rPr>
        <w:t>%</w:t>
      </w:r>
    </w:p>
    <w:p w14:paraId="3A394573" w14:textId="77777777" w:rsidR="00BE256C" w:rsidRPr="003941BA" w:rsidRDefault="00BE256C" w:rsidP="00BE256C">
      <w:pPr>
        <w:rPr>
          <w:rFonts w:ascii="Times New Roman" w:hAnsi="Times New Roman" w:cs="Times New Roman"/>
          <w:color w:val="000000"/>
        </w:rPr>
      </w:pPr>
      <w:r>
        <w:rPr>
          <w:rFonts w:ascii="Times New Roman" w:hAnsi="Times New Roman" w:cs="Times New Roman"/>
          <w:color w:val="000000"/>
        </w:rPr>
        <w:t>Participation 10</w:t>
      </w:r>
      <w:r w:rsidRPr="003941BA">
        <w:rPr>
          <w:rFonts w:ascii="Times New Roman" w:hAnsi="Times New Roman" w:cs="Times New Roman"/>
          <w:color w:val="000000"/>
        </w:rPr>
        <w:t>%</w:t>
      </w:r>
    </w:p>
    <w:p w14:paraId="422A2CE9" w14:textId="77777777" w:rsidR="00BE256C" w:rsidRPr="003941BA" w:rsidRDefault="00BE256C" w:rsidP="00BE256C">
      <w:pPr>
        <w:rPr>
          <w:rFonts w:ascii="Times New Roman" w:hAnsi="Times New Roman" w:cs="Times New Roman"/>
          <w:color w:val="000000"/>
        </w:rPr>
      </w:pPr>
    </w:p>
    <w:p w14:paraId="6709C234" w14:textId="77777777" w:rsidR="00BE256C" w:rsidRPr="003941BA" w:rsidRDefault="00BE256C" w:rsidP="00BE256C">
      <w:pPr>
        <w:rPr>
          <w:rFonts w:ascii="Times New Roman" w:hAnsi="Times New Roman" w:cs="Times New Roman"/>
          <w:i/>
          <w:color w:val="000000"/>
        </w:rPr>
      </w:pPr>
      <w:r w:rsidRPr="003941BA">
        <w:rPr>
          <w:rFonts w:ascii="Times New Roman" w:hAnsi="Times New Roman" w:cs="Times New Roman"/>
          <w:i/>
          <w:color w:val="000000"/>
        </w:rPr>
        <w:t>Explanation of Assessment</w:t>
      </w:r>
    </w:p>
    <w:p w14:paraId="7C6C43BE" w14:textId="77777777" w:rsidR="00BE256C" w:rsidRPr="003941BA" w:rsidRDefault="00BE256C" w:rsidP="00BE256C">
      <w:pPr>
        <w:pStyle w:val="ListParagraph"/>
        <w:numPr>
          <w:ilvl w:val="0"/>
          <w:numId w:val="2"/>
        </w:numPr>
        <w:rPr>
          <w:rFonts w:ascii="Times New Roman" w:hAnsi="Times New Roman" w:cs="Times New Roman"/>
          <w:color w:val="000000"/>
        </w:rPr>
      </w:pPr>
      <w:r w:rsidRPr="003941BA">
        <w:rPr>
          <w:rFonts w:ascii="Times New Roman" w:hAnsi="Times New Roman" w:cs="Times New Roman"/>
          <w:color w:val="000000"/>
        </w:rPr>
        <w:t>Exams will test understanding of key concepts and will ask students to synthesize the material they’ve learned over the course of the semester</w:t>
      </w:r>
    </w:p>
    <w:p w14:paraId="606FBDB8" w14:textId="77777777" w:rsidR="00BE256C" w:rsidRPr="003941BA" w:rsidRDefault="00BE256C" w:rsidP="00BE256C">
      <w:pPr>
        <w:pStyle w:val="ListParagraph"/>
        <w:rPr>
          <w:rFonts w:ascii="Times New Roman" w:hAnsi="Times New Roman" w:cs="Times New Roman"/>
          <w:color w:val="000000"/>
        </w:rPr>
      </w:pPr>
    </w:p>
    <w:p w14:paraId="39CE12B0" w14:textId="77777777" w:rsidR="00BE256C" w:rsidRPr="003941BA" w:rsidRDefault="00BE256C" w:rsidP="00BE256C">
      <w:pPr>
        <w:pStyle w:val="ListParagraph"/>
        <w:numPr>
          <w:ilvl w:val="0"/>
          <w:numId w:val="2"/>
        </w:numPr>
        <w:rPr>
          <w:rFonts w:ascii="Times New Roman" w:hAnsi="Times New Roman" w:cs="Times New Roman"/>
          <w:color w:val="000000"/>
        </w:rPr>
      </w:pPr>
      <w:r w:rsidRPr="003941BA">
        <w:rPr>
          <w:rFonts w:ascii="Times New Roman" w:hAnsi="Times New Roman" w:cs="Times New Roman"/>
          <w:color w:val="000000"/>
        </w:rPr>
        <w:t xml:space="preserve">Participation includes tasks related to being a ‘good citizen’ of the class that will help foster the student’s learning and that of his or her colleagues (e.g., showing up prepared for discussion, participating, providing useful feedback to others). </w:t>
      </w:r>
    </w:p>
    <w:p w14:paraId="31AFB16C" w14:textId="77777777" w:rsidR="00BE256C" w:rsidRPr="003941BA" w:rsidRDefault="00BE256C" w:rsidP="00BE256C">
      <w:pPr>
        <w:rPr>
          <w:rFonts w:ascii="Times New Roman" w:hAnsi="Times New Roman" w:cs="Times New Roman"/>
          <w:color w:val="000000"/>
        </w:rPr>
      </w:pPr>
    </w:p>
    <w:p w14:paraId="3C363AA6" w14:textId="77777777" w:rsidR="00BE256C" w:rsidRPr="003941BA" w:rsidRDefault="00BE256C" w:rsidP="00BE256C">
      <w:pPr>
        <w:pStyle w:val="ListParagraph"/>
        <w:numPr>
          <w:ilvl w:val="1"/>
          <w:numId w:val="2"/>
        </w:numPr>
        <w:rPr>
          <w:rFonts w:ascii="Times New Roman" w:hAnsi="Times New Roman" w:cs="Times New Roman"/>
          <w:color w:val="000000"/>
        </w:rPr>
      </w:pPr>
      <w:r w:rsidRPr="003941BA">
        <w:rPr>
          <w:rFonts w:ascii="Times New Roman" w:hAnsi="Times New Roman" w:cs="Times New Roman"/>
          <w:color w:val="000000"/>
        </w:rPr>
        <w:t>More specifically, the participation grade will include:</w:t>
      </w:r>
    </w:p>
    <w:p w14:paraId="0774D7E9" w14:textId="77777777" w:rsidR="00BE256C" w:rsidRPr="003941BA" w:rsidRDefault="00BE256C" w:rsidP="00BE256C">
      <w:pPr>
        <w:pStyle w:val="ListParagraph"/>
        <w:numPr>
          <w:ilvl w:val="2"/>
          <w:numId w:val="2"/>
        </w:numPr>
        <w:rPr>
          <w:rFonts w:ascii="Times New Roman" w:hAnsi="Times New Roman" w:cs="Times New Roman"/>
          <w:color w:val="000000"/>
        </w:rPr>
      </w:pPr>
      <w:r w:rsidRPr="003941BA">
        <w:rPr>
          <w:rFonts w:ascii="Times New Roman" w:hAnsi="Times New Roman" w:cs="Times New Roman"/>
          <w:color w:val="000000"/>
        </w:rPr>
        <w:t>Attendance (2 classes can be missed without penalty)</w:t>
      </w:r>
    </w:p>
    <w:p w14:paraId="288BC4D0" w14:textId="77777777" w:rsidR="00BE256C" w:rsidRPr="003941BA" w:rsidRDefault="00BE256C" w:rsidP="00BE256C">
      <w:pPr>
        <w:pStyle w:val="ListParagraph"/>
        <w:numPr>
          <w:ilvl w:val="2"/>
          <w:numId w:val="2"/>
        </w:numPr>
        <w:rPr>
          <w:rFonts w:ascii="Times New Roman" w:hAnsi="Times New Roman" w:cs="Times New Roman"/>
          <w:color w:val="000000"/>
        </w:rPr>
      </w:pPr>
      <w:r w:rsidRPr="003941BA">
        <w:rPr>
          <w:rFonts w:ascii="Times New Roman" w:hAnsi="Times New Roman" w:cs="Times New Roman"/>
          <w:color w:val="000000"/>
        </w:rPr>
        <w:t>Homework and in-class work that doesn’t receive a letter grade</w:t>
      </w:r>
    </w:p>
    <w:p w14:paraId="150A17C3" w14:textId="77777777" w:rsidR="00BE256C" w:rsidRPr="00941E44" w:rsidRDefault="00BE256C" w:rsidP="00BE256C">
      <w:pPr>
        <w:pStyle w:val="ListParagraph"/>
        <w:numPr>
          <w:ilvl w:val="2"/>
          <w:numId w:val="2"/>
        </w:numPr>
        <w:rPr>
          <w:rFonts w:ascii="Times New Roman" w:hAnsi="Times New Roman" w:cs="Times New Roman"/>
          <w:color w:val="000000"/>
        </w:rPr>
      </w:pPr>
      <w:r w:rsidRPr="00941E44">
        <w:rPr>
          <w:rFonts w:ascii="Times New Roman" w:hAnsi="Times New Roman" w:cs="Times New Roman"/>
          <w:color w:val="000000"/>
        </w:rPr>
        <w:t xml:space="preserve">Scores from pop quizzes </w:t>
      </w:r>
    </w:p>
    <w:p w14:paraId="3F3E5028" w14:textId="77777777" w:rsidR="00BE256C" w:rsidRPr="003941BA" w:rsidRDefault="00BE256C" w:rsidP="00BE256C">
      <w:pPr>
        <w:rPr>
          <w:rFonts w:ascii="Times New Roman" w:hAnsi="Times New Roman" w:cs="Times New Roman"/>
          <w:color w:val="000000"/>
        </w:rPr>
      </w:pPr>
    </w:p>
    <w:p w14:paraId="5495F0D6" w14:textId="77777777" w:rsidR="00BE256C" w:rsidRPr="008A5A16" w:rsidRDefault="00BE256C" w:rsidP="00BE256C">
      <w:pPr>
        <w:rPr>
          <w:rFonts w:ascii="Times New Roman" w:hAnsi="Times New Roman" w:cs="Times New Roman"/>
          <w:b/>
        </w:rPr>
      </w:pPr>
      <w:r w:rsidRPr="008A5A16">
        <w:rPr>
          <w:rFonts w:ascii="Times New Roman" w:hAnsi="Times New Roman" w:cs="Times New Roman"/>
          <w:b/>
        </w:rPr>
        <w:t>**Late work and make-up exams will be accepted only in the case of serious, documented illness or family emergencies.</w:t>
      </w:r>
    </w:p>
    <w:p w14:paraId="17452793" w14:textId="77777777" w:rsidR="00BE256C" w:rsidRPr="003941BA" w:rsidRDefault="00BE256C" w:rsidP="00BE256C">
      <w:pPr>
        <w:rPr>
          <w:rFonts w:ascii="Times New Roman" w:hAnsi="Times New Roman" w:cs="Times New Roman"/>
        </w:rPr>
      </w:pPr>
    </w:p>
    <w:p w14:paraId="530BE01C" w14:textId="77777777" w:rsidR="00BE256C" w:rsidRPr="003941BA" w:rsidRDefault="00BE256C" w:rsidP="00BE256C">
      <w:pPr>
        <w:rPr>
          <w:rFonts w:ascii="Times New Roman" w:hAnsi="Times New Roman" w:cs="Times New Roman"/>
          <w:b/>
        </w:rPr>
      </w:pPr>
      <w:r w:rsidRPr="003941BA">
        <w:rPr>
          <w:rFonts w:ascii="Times New Roman" w:hAnsi="Times New Roman" w:cs="Times New Roman"/>
          <w:b/>
        </w:rPr>
        <w:t>Academic Integrity</w:t>
      </w:r>
    </w:p>
    <w:p w14:paraId="09A1645F" w14:textId="77777777" w:rsidR="00BE256C" w:rsidRPr="003941BA" w:rsidRDefault="00BE256C" w:rsidP="00BE256C">
      <w:pPr>
        <w:rPr>
          <w:rFonts w:ascii="Times New Roman" w:hAnsi="Times New Roman" w:cs="Times New Roman"/>
        </w:rPr>
      </w:pPr>
      <w:r w:rsidRPr="003941BA">
        <w:rPr>
          <w:rFonts w:ascii="Times New Roman" w:hAnsi="Times New Roman" w:cs="Times New Roman"/>
        </w:rPr>
        <w:t>All students are expected to adhere to DePauw’s code of academic integrity.</w:t>
      </w:r>
      <w:r>
        <w:rPr>
          <w:rFonts w:ascii="Times New Roman" w:hAnsi="Times New Roman" w:cs="Times New Roman"/>
        </w:rPr>
        <w:t xml:space="preserve"> Please see a list of examples of academic dishonesty at: </w:t>
      </w:r>
      <w:r w:rsidRPr="007538F5">
        <w:rPr>
          <w:rFonts w:ascii="Times New Roman" w:hAnsi="Times New Roman" w:cs="Times New Roman"/>
        </w:rPr>
        <w:t>http://www.depauw.edu/handbooks/academic/policies/integrity/types/</w:t>
      </w:r>
    </w:p>
    <w:p w14:paraId="0F944DF5" w14:textId="77777777" w:rsidR="00BE256C" w:rsidRDefault="00BE256C" w:rsidP="00BE256C">
      <w:pPr>
        <w:rPr>
          <w:rFonts w:ascii="Times New Roman" w:hAnsi="Times New Roman" w:cs="Times New Roman"/>
          <w:color w:val="000000"/>
        </w:rPr>
      </w:pPr>
    </w:p>
    <w:p w14:paraId="477F6162" w14:textId="77777777" w:rsidR="00BE256C" w:rsidRPr="00941E44" w:rsidRDefault="00BE256C" w:rsidP="00BE256C">
      <w:pPr>
        <w:rPr>
          <w:rFonts w:ascii="Times New Roman" w:hAnsi="Times New Roman" w:cs="Times New Roman"/>
          <w:b/>
          <w:color w:val="000000"/>
        </w:rPr>
      </w:pPr>
      <w:r w:rsidRPr="00941E44">
        <w:rPr>
          <w:rFonts w:ascii="Times New Roman" w:hAnsi="Times New Roman" w:cs="Times New Roman"/>
          <w:b/>
          <w:color w:val="000000"/>
        </w:rPr>
        <w:t>DePauw Disability Statement</w:t>
      </w:r>
    </w:p>
    <w:p w14:paraId="7CC7BAF9" w14:textId="77777777" w:rsidR="00BE256C" w:rsidRDefault="00BE256C" w:rsidP="00BE256C">
      <w:pPr>
        <w:rPr>
          <w:rFonts w:ascii="Times New Roman" w:hAnsi="Times New Roman" w:cs="Times New Roman"/>
          <w:sz w:val="22"/>
          <w:szCs w:val="22"/>
        </w:rPr>
      </w:pPr>
      <w:r w:rsidRPr="008A5A16">
        <w:rPr>
          <w:rFonts w:ascii="Times New Roman" w:hAnsi="Times New Roman" w:cs="Times New Roman"/>
          <w:bCs/>
          <w:sz w:val="22"/>
          <w:szCs w:val="22"/>
          <w:u w:val="single"/>
        </w:rPr>
        <w:t>Special Needs</w:t>
      </w:r>
      <w:r w:rsidRPr="008A5A16">
        <w:rPr>
          <w:rFonts w:ascii="Times New Roman" w:hAnsi="Times New Roman" w:cs="Times New Roman"/>
          <w:bCs/>
          <w:sz w:val="22"/>
          <w:szCs w:val="22"/>
        </w:rPr>
        <w:t xml:space="preserve">:  </w:t>
      </w:r>
      <w:r w:rsidRPr="008A5A16">
        <w:rPr>
          <w:rFonts w:ascii="Times New Roman" w:hAnsi="Times New Roman" w:cs="Times New Roman"/>
          <w:sz w:val="22"/>
          <w:szCs w:val="22"/>
        </w:rPr>
        <w:t>DePauw University is committed to providing equal access to academic programs and university-administered activities and reasonable modifications/accommodations to students with disabilities in compliance with the Americans with Disabilities Act (ADA) of 1990, as amended in 2008. Any student needing special accommodations due to a disability should contact the Coordinator of Student Disability Services, Pam Roberts, 302 Harrison Hall or call (765) 658-6267.</w:t>
      </w:r>
    </w:p>
    <w:p w14:paraId="155CE283" w14:textId="77777777" w:rsidR="00BE256C" w:rsidRDefault="00BE256C" w:rsidP="00BE256C">
      <w:pPr>
        <w:rPr>
          <w:rFonts w:ascii="Times New Roman" w:hAnsi="Times New Roman" w:cs="Times New Roman"/>
          <w:sz w:val="22"/>
          <w:szCs w:val="22"/>
        </w:rPr>
      </w:pPr>
    </w:p>
    <w:p w14:paraId="60B0B198" w14:textId="2BE8E7D5" w:rsidR="00BE256C" w:rsidRPr="000E0340" w:rsidRDefault="00BE256C">
      <w:pPr>
        <w:rPr>
          <w:rFonts w:ascii="Times New Roman" w:hAnsi="Times New Roman" w:cs="Times New Roman"/>
          <w:sz w:val="22"/>
          <w:szCs w:val="22"/>
        </w:rPr>
      </w:pPr>
      <w:r>
        <w:rPr>
          <w:rFonts w:ascii="Times New Roman" w:hAnsi="Times New Roman" w:cs="Times New Roman"/>
          <w:sz w:val="22"/>
          <w:szCs w:val="22"/>
        </w:rPr>
        <w:br w:type="page"/>
      </w:r>
    </w:p>
    <w:p w14:paraId="309EB14B" w14:textId="3715E97F" w:rsidR="000851A6" w:rsidRDefault="009B0314">
      <w:pPr>
        <w:rPr>
          <w:b/>
        </w:rPr>
      </w:pPr>
      <w:r w:rsidRPr="009B0314">
        <w:rPr>
          <w:b/>
        </w:rPr>
        <w:lastRenderedPageBreak/>
        <w:t>Readings and Graded Work – Tentative Schedule</w:t>
      </w:r>
    </w:p>
    <w:p w14:paraId="2A083915" w14:textId="1882B60C" w:rsidR="0075606F" w:rsidRPr="009B0314" w:rsidRDefault="0075606F">
      <w:pPr>
        <w:rPr>
          <w:b/>
        </w:rPr>
      </w:pPr>
      <w:r>
        <w:rPr>
          <w:b/>
        </w:rPr>
        <w:t>***Note that there may be additional required readings announced in class.</w:t>
      </w:r>
    </w:p>
    <w:p w14:paraId="5304564C" w14:textId="77777777" w:rsidR="00D43FF5" w:rsidRDefault="00D43FF5"/>
    <w:tbl>
      <w:tblPr>
        <w:tblStyle w:val="TableGrid"/>
        <w:tblW w:w="0" w:type="auto"/>
        <w:tblLook w:val="00A0" w:firstRow="1" w:lastRow="0" w:firstColumn="1" w:lastColumn="0" w:noHBand="0" w:noVBand="0"/>
      </w:tblPr>
      <w:tblGrid>
        <w:gridCol w:w="814"/>
        <w:gridCol w:w="2454"/>
        <w:gridCol w:w="2891"/>
        <w:gridCol w:w="2697"/>
      </w:tblGrid>
      <w:tr w:rsidR="00D43FF5" w14:paraId="0560AE97" w14:textId="77777777" w:rsidTr="00D43FF5">
        <w:tc>
          <w:tcPr>
            <w:tcW w:w="828" w:type="dxa"/>
          </w:tcPr>
          <w:p w14:paraId="686F8975" w14:textId="77777777" w:rsidR="00D43FF5" w:rsidRDefault="00D43FF5" w:rsidP="008F7AA8">
            <w:r>
              <w:t>Week</w:t>
            </w:r>
          </w:p>
        </w:tc>
        <w:tc>
          <w:tcPr>
            <w:tcW w:w="3150" w:type="dxa"/>
          </w:tcPr>
          <w:p w14:paraId="19F94445" w14:textId="77777777" w:rsidR="00D43FF5" w:rsidRDefault="00D43FF5" w:rsidP="008F7AA8">
            <w:pPr>
              <w:jc w:val="center"/>
            </w:pPr>
            <w:r>
              <w:t>M</w:t>
            </w:r>
          </w:p>
        </w:tc>
        <w:tc>
          <w:tcPr>
            <w:tcW w:w="3960" w:type="dxa"/>
          </w:tcPr>
          <w:p w14:paraId="0ABCBAB9" w14:textId="77777777" w:rsidR="00D43FF5" w:rsidRDefault="00D43FF5" w:rsidP="008F7AA8">
            <w:pPr>
              <w:jc w:val="center"/>
            </w:pPr>
            <w:r>
              <w:t>W</w:t>
            </w:r>
          </w:p>
        </w:tc>
        <w:tc>
          <w:tcPr>
            <w:tcW w:w="3600" w:type="dxa"/>
          </w:tcPr>
          <w:p w14:paraId="055412C4" w14:textId="77777777" w:rsidR="00D43FF5" w:rsidRDefault="00D43FF5" w:rsidP="008F7AA8">
            <w:pPr>
              <w:jc w:val="center"/>
            </w:pPr>
            <w:r>
              <w:t>F</w:t>
            </w:r>
          </w:p>
        </w:tc>
      </w:tr>
      <w:tr w:rsidR="00D43FF5" w14:paraId="28551A28" w14:textId="77777777" w:rsidTr="00D43FF5">
        <w:tc>
          <w:tcPr>
            <w:tcW w:w="828" w:type="dxa"/>
          </w:tcPr>
          <w:p w14:paraId="691691F9" w14:textId="77777777" w:rsidR="00D43FF5" w:rsidRDefault="00D43FF5" w:rsidP="008F7AA8">
            <w:r>
              <w:t>1</w:t>
            </w:r>
          </w:p>
        </w:tc>
        <w:tc>
          <w:tcPr>
            <w:tcW w:w="3150" w:type="dxa"/>
          </w:tcPr>
          <w:p w14:paraId="21EAE35D" w14:textId="2423021E" w:rsidR="00D43FF5" w:rsidRDefault="00D43FF5" w:rsidP="008F7AA8">
            <w:pPr>
              <w:jc w:val="center"/>
            </w:pPr>
            <w:r>
              <w:t>1/2</w:t>
            </w:r>
            <w:r w:rsidR="00D14EC3">
              <w:t>6</w:t>
            </w:r>
          </w:p>
        </w:tc>
        <w:tc>
          <w:tcPr>
            <w:tcW w:w="3960" w:type="dxa"/>
          </w:tcPr>
          <w:p w14:paraId="51C4477D" w14:textId="77777777" w:rsidR="00D43FF5" w:rsidRDefault="00D14EC3" w:rsidP="008F7AA8">
            <w:pPr>
              <w:jc w:val="center"/>
            </w:pPr>
            <w:r>
              <w:t>1/28</w:t>
            </w:r>
          </w:p>
          <w:p w14:paraId="4B211B76" w14:textId="71F76DF5" w:rsidR="00D14EC3" w:rsidRDefault="00D14EC3" w:rsidP="008F7AA8">
            <w:pPr>
              <w:jc w:val="center"/>
            </w:pPr>
            <w:r>
              <w:t>Day of Inclusiveness</w:t>
            </w:r>
          </w:p>
        </w:tc>
        <w:tc>
          <w:tcPr>
            <w:tcW w:w="3600" w:type="dxa"/>
          </w:tcPr>
          <w:p w14:paraId="50274BF1" w14:textId="35CAF8E2" w:rsidR="00D43FF5" w:rsidRDefault="00D14EC3" w:rsidP="008F7AA8">
            <w:pPr>
              <w:jc w:val="center"/>
            </w:pPr>
            <w:r>
              <w:t>1/30</w:t>
            </w:r>
          </w:p>
          <w:p w14:paraId="0E9940BC" w14:textId="03F10E75" w:rsidR="00D43FF5" w:rsidRDefault="00D14EC3" w:rsidP="008F7AA8">
            <w:pPr>
              <w:jc w:val="center"/>
            </w:pPr>
            <w:r>
              <w:t>NO CLASS</w:t>
            </w:r>
          </w:p>
        </w:tc>
      </w:tr>
      <w:tr w:rsidR="00D43FF5" w14:paraId="01017D1E" w14:textId="77777777" w:rsidTr="00D43FF5">
        <w:tc>
          <w:tcPr>
            <w:tcW w:w="828" w:type="dxa"/>
          </w:tcPr>
          <w:p w14:paraId="63D92A4D" w14:textId="77777777" w:rsidR="00D43FF5" w:rsidRDefault="00D43FF5" w:rsidP="008F7AA8">
            <w:r>
              <w:t>2</w:t>
            </w:r>
          </w:p>
        </w:tc>
        <w:tc>
          <w:tcPr>
            <w:tcW w:w="3150" w:type="dxa"/>
          </w:tcPr>
          <w:p w14:paraId="1D38A78A" w14:textId="57341130" w:rsidR="00D43FF5" w:rsidRDefault="00D14EC3" w:rsidP="008F7AA8">
            <w:pPr>
              <w:jc w:val="center"/>
            </w:pPr>
            <w:r>
              <w:t>2/2</w:t>
            </w:r>
          </w:p>
          <w:p w14:paraId="21800B43" w14:textId="505412A3" w:rsidR="008F7AA8" w:rsidRDefault="008F7AA8" w:rsidP="0075606F">
            <w:pPr>
              <w:jc w:val="center"/>
            </w:pPr>
            <w:r>
              <w:t xml:space="preserve">Reading: Lareau </w:t>
            </w:r>
            <w:r w:rsidR="0075606F">
              <w:t xml:space="preserve">1-3 </w:t>
            </w:r>
          </w:p>
        </w:tc>
        <w:tc>
          <w:tcPr>
            <w:tcW w:w="3960" w:type="dxa"/>
          </w:tcPr>
          <w:p w14:paraId="483CD0AC" w14:textId="4EE5A221" w:rsidR="00D43FF5" w:rsidRDefault="00D14EC3" w:rsidP="008F7AA8">
            <w:pPr>
              <w:jc w:val="center"/>
            </w:pPr>
            <w:r>
              <w:t>2/4</w:t>
            </w:r>
          </w:p>
          <w:p w14:paraId="601E2D53" w14:textId="6FA8C397" w:rsidR="008F7AA8" w:rsidRDefault="008F7AA8" w:rsidP="008F7AA8">
            <w:pPr>
              <w:jc w:val="center"/>
            </w:pPr>
            <w:r>
              <w:t xml:space="preserve">Lareau </w:t>
            </w:r>
            <w:r w:rsidR="0075606F">
              <w:t>4</w:t>
            </w:r>
          </w:p>
        </w:tc>
        <w:tc>
          <w:tcPr>
            <w:tcW w:w="3600" w:type="dxa"/>
          </w:tcPr>
          <w:p w14:paraId="00BDB700" w14:textId="6F9431B3" w:rsidR="00D43FF5" w:rsidRDefault="00D14EC3" w:rsidP="008F7AA8">
            <w:pPr>
              <w:jc w:val="center"/>
            </w:pPr>
            <w:r>
              <w:t>2/6</w:t>
            </w:r>
          </w:p>
          <w:p w14:paraId="0922396B" w14:textId="01F4227A" w:rsidR="008F7AA8" w:rsidRDefault="008F7AA8" w:rsidP="0075606F">
            <w:pPr>
              <w:jc w:val="center"/>
            </w:pPr>
            <w:r>
              <w:t xml:space="preserve">Lareau </w:t>
            </w:r>
            <w:r w:rsidR="0075606F">
              <w:t>5</w:t>
            </w:r>
          </w:p>
        </w:tc>
      </w:tr>
      <w:tr w:rsidR="00D43FF5" w14:paraId="12BA415D" w14:textId="77777777" w:rsidTr="00D43FF5">
        <w:tc>
          <w:tcPr>
            <w:tcW w:w="828" w:type="dxa"/>
          </w:tcPr>
          <w:p w14:paraId="31298C34" w14:textId="77777777" w:rsidR="00D43FF5" w:rsidRDefault="00D43FF5" w:rsidP="008F7AA8">
            <w:r>
              <w:t>3</w:t>
            </w:r>
          </w:p>
        </w:tc>
        <w:tc>
          <w:tcPr>
            <w:tcW w:w="3150" w:type="dxa"/>
          </w:tcPr>
          <w:p w14:paraId="21F46DBD" w14:textId="0644015E" w:rsidR="00D43FF5" w:rsidRDefault="00D14EC3" w:rsidP="008F7AA8">
            <w:pPr>
              <w:jc w:val="center"/>
            </w:pPr>
            <w:r>
              <w:t>2/9</w:t>
            </w:r>
          </w:p>
          <w:p w14:paraId="3922B3E4" w14:textId="30130055" w:rsidR="008F7AA8" w:rsidRDefault="008F7AA8" w:rsidP="0075606F">
            <w:pPr>
              <w:jc w:val="center"/>
            </w:pPr>
            <w:r>
              <w:t xml:space="preserve">Lareau </w:t>
            </w:r>
            <w:r w:rsidR="0075606F">
              <w:t>6-7</w:t>
            </w:r>
          </w:p>
        </w:tc>
        <w:tc>
          <w:tcPr>
            <w:tcW w:w="3960" w:type="dxa"/>
          </w:tcPr>
          <w:p w14:paraId="035C0F91" w14:textId="24070812" w:rsidR="00D43FF5" w:rsidRDefault="009A680B" w:rsidP="008F7AA8">
            <w:pPr>
              <w:jc w:val="center"/>
            </w:pPr>
            <w:r>
              <w:t>2/11</w:t>
            </w:r>
          </w:p>
          <w:p w14:paraId="7DCDEA11" w14:textId="029505B2" w:rsidR="008F7AA8" w:rsidRDefault="008F7AA8" w:rsidP="0075606F">
            <w:pPr>
              <w:jc w:val="center"/>
            </w:pPr>
            <w:r>
              <w:t xml:space="preserve">Lareau </w:t>
            </w:r>
            <w:r w:rsidR="0075606F">
              <w:t>9</w:t>
            </w:r>
          </w:p>
        </w:tc>
        <w:tc>
          <w:tcPr>
            <w:tcW w:w="3600" w:type="dxa"/>
          </w:tcPr>
          <w:p w14:paraId="5F997773" w14:textId="2F4FF1EC" w:rsidR="00D43FF5" w:rsidRDefault="009A680B" w:rsidP="008F7AA8">
            <w:pPr>
              <w:jc w:val="center"/>
            </w:pPr>
            <w:r>
              <w:t>2/13</w:t>
            </w:r>
          </w:p>
          <w:p w14:paraId="1D885890" w14:textId="73225FA4" w:rsidR="008F7AA8" w:rsidRDefault="0075606F" w:rsidP="008F7AA8">
            <w:pPr>
              <w:jc w:val="center"/>
            </w:pPr>
            <w:r>
              <w:t>Lareau 10</w:t>
            </w:r>
          </w:p>
        </w:tc>
      </w:tr>
      <w:tr w:rsidR="00D43FF5" w14:paraId="7DD82C37" w14:textId="77777777" w:rsidTr="00D43FF5">
        <w:tc>
          <w:tcPr>
            <w:tcW w:w="828" w:type="dxa"/>
          </w:tcPr>
          <w:p w14:paraId="0E6A5758" w14:textId="77777777" w:rsidR="00D43FF5" w:rsidRDefault="00D43FF5" w:rsidP="008F7AA8">
            <w:r>
              <w:t>4</w:t>
            </w:r>
          </w:p>
        </w:tc>
        <w:tc>
          <w:tcPr>
            <w:tcW w:w="3150" w:type="dxa"/>
          </w:tcPr>
          <w:p w14:paraId="20A5742E" w14:textId="5D373C89" w:rsidR="00D43FF5" w:rsidRDefault="009A680B" w:rsidP="008F7AA8">
            <w:pPr>
              <w:jc w:val="center"/>
            </w:pPr>
            <w:r>
              <w:t>2/16</w:t>
            </w:r>
          </w:p>
          <w:p w14:paraId="0666DECF" w14:textId="1E671F8F" w:rsidR="008F7AA8" w:rsidRPr="0075606F" w:rsidRDefault="0075606F" w:rsidP="008F7AA8">
            <w:pPr>
              <w:jc w:val="center"/>
            </w:pPr>
            <w:r w:rsidRPr="0075606F">
              <w:t>Lareau 11</w:t>
            </w:r>
          </w:p>
        </w:tc>
        <w:tc>
          <w:tcPr>
            <w:tcW w:w="3960" w:type="dxa"/>
          </w:tcPr>
          <w:p w14:paraId="337E535D" w14:textId="313D838F" w:rsidR="00D43FF5" w:rsidRDefault="009A680B" w:rsidP="008F7AA8">
            <w:pPr>
              <w:jc w:val="center"/>
            </w:pPr>
            <w:r>
              <w:t>2/18</w:t>
            </w:r>
          </w:p>
          <w:p w14:paraId="1050D80D" w14:textId="1263EC26" w:rsidR="008F7AA8" w:rsidRDefault="0075606F" w:rsidP="008F7AA8">
            <w:pPr>
              <w:jc w:val="center"/>
            </w:pPr>
            <w:r w:rsidRPr="008F7AA8">
              <w:rPr>
                <w:b/>
              </w:rPr>
              <w:t>EXAM 1</w:t>
            </w:r>
          </w:p>
        </w:tc>
        <w:tc>
          <w:tcPr>
            <w:tcW w:w="3600" w:type="dxa"/>
          </w:tcPr>
          <w:p w14:paraId="087D2638" w14:textId="1C3D3BB1" w:rsidR="00D43FF5" w:rsidRDefault="009A680B" w:rsidP="008F7AA8">
            <w:pPr>
              <w:jc w:val="center"/>
            </w:pPr>
            <w:r>
              <w:t>2/20</w:t>
            </w:r>
          </w:p>
          <w:p w14:paraId="442FEE5D" w14:textId="2CC452EC" w:rsidR="008F7AA8" w:rsidRDefault="008F7AA8" w:rsidP="008F7AA8">
            <w:pPr>
              <w:jc w:val="center"/>
            </w:pPr>
            <w:r>
              <w:t xml:space="preserve">Pascoe </w:t>
            </w:r>
            <w:r w:rsidR="0075606F">
              <w:t>1</w:t>
            </w:r>
          </w:p>
        </w:tc>
      </w:tr>
      <w:tr w:rsidR="00D43FF5" w14:paraId="5C720A91" w14:textId="77777777" w:rsidTr="00D43FF5">
        <w:tc>
          <w:tcPr>
            <w:tcW w:w="828" w:type="dxa"/>
          </w:tcPr>
          <w:p w14:paraId="6925304A" w14:textId="77777777" w:rsidR="00D43FF5" w:rsidRDefault="00D43FF5" w:rsidP="008F7AA8">
            <w:r>
              <w:t>5</w:t>
            </w:r>
          </w:p>
        </w:tc>
        <w:tc>
          <w:tcPr>
            <w:tcW w:w="3150" w:type="dxa"/>
          </w:tcPr>
          <w:p w14:paraId="52BA7FE4" w14:textId="298AA65C" w:rsidR="00D43FF5" w:rsidRDefault="009A680B" w:rsidP="008F7AA8">
            <w:pPr>
              <w:jc w:val="center"/>
            </w:pPr>
            <w:r>
              <w:t>2/23</w:t>
            </w:r>
          </w:p>
          <w:p w14:paraId="57C93514" w14:textId="657CD8BB" w:rsidR="008F7AA8" w:rsidRDefault="008F7AA8" w:rsidP="008F7AA8">
            <w:pPr>
              <w:jc w:val="center"/>
            </w:pPr>
            <w:r>
              <w:t xml:space="preserve">Pascoe </w:t>
            </w:r>
            <w:r w:rsidR="0075606F">
              <w:t>2</w:t>
            </w:r>
          </w:p>
        </w:tc>
        <w:tc>
          <w:tcPr>
            <w:tcW w:w="3960" w:type="dxa"/>
          </w:tcPr>
          <w:p w14:paraId="5D0625A4" w14:textId="382799A4" w:rsidR="00D43FF5" w:rsidRDefault="009A680B" w:rsidP="008F7AA8">
            <w:pPr>
              <w:jc w:val="center"/>
            </w:pPr>
            <w:r>
              <w:t>2/25</w:t>
            </w:r>
          </w:p>
          <w:p w14:paraId="4FDEFB90" w14:textId="11133C23" w:rsidR="008F7AA8" w:rsidRDefault="008F7AA8" w:rsidP="008F7AA8">
            <w:pPr>
              <w:jc w:val="center"/>
            </w:pPr>
            <w:r>
              <w:t xml:space="preserve">Pascoe </w:t>
            </w:r>
            <w:r w:rsidR="0075606F">
              <w:t>3</w:t>
            </w:r>
          </w:p>
        </w:tc>
        <w:tc>
          <w:tcPr>
            <w:tcW w:w="3600" w:type="dxa"/>
          </w:tcPr>
          <w:p w14:paraId="3865AE3C" w14:textId="7C5D7DAA" w:rsidR="00D43FF5" w:rsidRDefault="009A680B" w:rsidP="008F7AA8">
            <w:pPr>
              <w:jc w:val="center"/>
            </w:pPr>
            <w:r>
              <w:t>2/27</w:t>
            </w:r>
          </w:p>
          <w:p w14:paraId="2FDA155B" w14:textId="79E85B1A" w:rsidR="008F7AA8" w:rsidRDefault="007E7EE1" w:rsidP="007E7EE1">
            <w:pPr>
              <w:jc w:val="center"/>
            </w:pPr>
            <w:r>
              <w:t xml:space="preserve">Pascoe </w:t>
            </w:r>
            <w:r w:rsidR="0075606F">
              <w:t>4</w:t>
            </w:r>
          </w:p>
        </w:tc>
      </w:tr>
      <w:tr w:rsidR="00D43FF5" w14:paraId="0C60213D" w14:textId="77777777" w:rsidTr="00D43FF5">
        <w:tc>
          <w:tcPr>
            <w:tcW w:w="828" w:type="dxa"/>
          </w:tcPr>
          <w:p w14:paraId="1E0C3398" w14:textId="77777777" w:rsidR="00D43FF5" w:rsidRDefault="00D43FF5" w:rsidP="008F7AA8">
            <w:r>
              <w:t>6</w:t>
            </w:r>
          </w:p>
        </w:tc>
        <w:tc>
          <w:tcPr>
            <w:tcW w:w="3150" w:type="dxa"/>
          </w:tcPr>
          <w:p w14:paraId="55241CAB" w14:textId="298413B5" w:rsidR="00D43FF5" w:rsidRDefault="009A680B" w:rsidP="008F7AA8">
            <w:pPr>
              <w:jc w:val="center"/>
            </w:pPr>
            <w:r>
              <w:t>3/2</w:t>
            </w:r>
          </w:p>
          <w:p w14:paraId="656CACC7" w14:textId="16E4689D" w:rsidR="008F7AA8" w:rsidRDefault="009B0314" w:rsidP="008F7AA8">
            <w:pPr>
              <w:jc w:val="center"/>
            </w:pPr>
            <w:r>
              <w:t xml:space="preserve">Pascoe </w:t>
            </w:r>
            <w:r w:rsidR="0075606F">
              <w:t>5</w:t>
            </w:r>
          </w:p>
        </w:tc>
        <w:tc>
          <w:tcPr>
            <w:tcW w:w="3960" w:type="dxa"/>
          </w:tcPr>
          <w:p w14:paraId="152D3446" w14:textId="2D6D6F02" w:rsidR="00D43FF5" w:rsidRDefault="009A680B" w:rsidP="008F7AA8">
            <w:pPr>
              <w:jc w:val="center"/>
            </w:pPr>
            <w:r>
              <w:t>3/4</w:t>
            </w:r>
          </w:p>
          <w:p w14:paraId="023B1D14" w14:textId="03D8FF36" w:rsidR="007E7EE1" w:rsidRDefault="00CA6690" w:rsidP="008F7AA8">
            <w:pPr>
              <w:jc w:val="center"/>
            </w:pPr>
            <w:r>
              <w:t xml:space="preserve">Screening: </w:t>
            </w:r>
            <w:r w:rsidRPr="009B0314">
              <w:rPr>
                <w:i/>
              </w:rPr>
              <w:t>The Ad and the Ego</w:t>
            </w:r>
          </w:p>
        </w:tc>
        <w:tc>
          <w:tcPr>
            <w:tcW w:w="3600" w:type="dxa"/>
          </w:tcPr>
          <w:p w14:paraId="30D72BDC" w14:textId="25BACBE6" w:rsidR="00D43FF5" w:rsidRDefault="009A680B" w:rsidP="008F7AA8">
            <w:pPr>
              <w:jc w:val="center"/>
            </w:pPr>
            <w:r>
              <w:t>3/6</w:t>
            </w:r>
          </w:p>
          <w:p w14:paraId="75CB019C" w14:textId="77777777" w:rsidR="000E0340" w:rsidRDefault="000E0340" w:rsidP="000E0340">
            <w:pPr>
              <w:jc w:val="center"/>
            </w:pPr>
            <w:r>
              <w:t>Leonard, “Extraction” (Moodle)</w:t>
            </w:r>
          </w:p>
          <w:p w14:paraId="49BA551D" w14:textId="06C5C4C6" w:rsidR="007E7EE1" w:rsidRPr="007E7EE1" w:rsidRDefault="007E7EE1" w:rsidP="000E0340">
            <w:pPr>
              <w:jc w:val="center"/>
              <w:rPr>
                <w:b/>
              </w:rPr>
            </w:pPr>
          </w:p>
        </w:tc>
      </w:tr>
      <w:tr w:rsidR="00D43FF5" w14:paraId="3A3A43B3" w14:textId="77777777" w:rsidTr="00D43FF5">
        <w:tc>
          <w:tcPr>
            <w:tcW w:w="828" w:type="dxa"/>
          </w:tcPr>
          <w:p w14:paraId="5EE7E39F" w14:textId="77777777" w:rsidR="00D43FF5" w:rsidRDefault="00D43FF5" w:rsidP="008F7AA8">
            <w:r>
              <w:t>7</w:t>
            </w:r>
          </w:p>
        </w:tc>
        <w:tc>
          <w:tcPr>
            <w:tcW w:w="3150" w:type="dxa"/>
          </w:tcPr>
          <w:p w14:paraId="01142907" w14:textId="064D7D62" w:rsidR="00D43FF5" w:rsidRDefault="009A680B" w:rsidP="008F7AA8">
            <w:pPr>
              <w:jc w:val="center"/>
            </w:pPr>
            <w:r>
              <w:t>3/9</w:t>
            </w:r>
          </w:p>
          <w:p w14:paraId="7D7691FC" w14:textId="3B399A80" w:rsidR="007E7EE1" w:rsidRPr="000E0340" w:rsidRDefault="000E0340" w:rsidP="000E0340">
            <w:pPr>
              <w:jc w:val="center"/>
            </w:pPr>
            <w:r>
              <w:t>Strate, Katz, Kilbourne</w:t>
            </w:r>
          </w:p>
        </w:tc>
        <w:tc>
          <w:tcPr>
            <w:tcW w:w="3960" w:type="dxa"/>
          </w:tcPr>
          <w:p w14:paraId="48CB6357" w14:textId="11DD002D" w:rsidR="00D43FF5" w:rsidRDefault="009A680B" w:rsidP="008F7AA8">
            <w:pPr>
              <w:jc w:val="center"/>
            </w:pPr>
            <w:r>
              <w:t>3/11</w:t>
            </w:r>
          </w:p>
          <w:p w14:paraId="3DAECA1C" w14:textId="2284177F" w:rsidR="000E0340" w:rsidRPr="00CA6690" w:rsidRDefault="000E0340" w:rsidP="008F7AA8">
            <w:pPr>
              <w:jc w:val="center"/>
              <w:rPr>
                <w:b/>
              </w:rPr>
            </w:pPr>
            <w:r>
              <w:t>Taylor et al; Mastro and Stearn</w:t>
            </w:r>
          </w:p>
        </w:tc>
        <w:tc>
          <w:tcPr>
            <w:tcW w:w="3600" w:type="dxa"/>
          </w:tcPr>
          <w:p w14:paraId="758C7547" w14:textId="7A00D0B8" w:rsidR="00D43FF5" w:rsidRDefault="009A680B" w:rsidP="008F7AA8">
            <w:pPr>
              <w:jc w:val="center"/>
            </w:pPr>
            <w:r>
              <w:t>3/13</w:t>
            </w:r>
          </w:p>
          <w:p w14:paraId="181365EB" w14:textId="77777777" w:rsidR="000E0340" w:rsidRDefault="000E0340" w:rsidP="000E0340">
            <w:pPr>
              <w:jc w:val="center"/>
              <w:rPr>
                <w:b/>
              </w:rPr>
            </w:pPr>
            <w:r w:rsidRPr="00CA6690">
              <w:rPr>
                <w:b/>
              </w:rPr>
              <w:t>EXAM 2</w:t>
            </w:r>
          </w:p>
          <w:p w14:paraId="287C0E38" w14:textId="77D496FB" w:rsidR="007E7EE1" w:rsidRDefault="007E7EE1" w:rsidP="009B0314">
            <w:pPr>
              <w:jc w:val="center"/>
            </w:pPr>
          </w:p>
        </w:tc>
      </w:tr>
      <w:tr w:rsidR="00D43FF5" w14:paraId="25CFB63E" w14:textId="77777777" w:rsidTr="00D43FF5">
        <w:tc>
          <w:tcPr>
            <w:tcW w:w="828" w:type="dxa"/>
          </w:tcPr>
          <w:p w14:paraId="6843FD32" w14:textId="77777777" w:rsidR="00D43FF5" w:rsidRDefault="00D43FF5" w:rsidP="008F7AA8">
            <w:r>
              <w:t>8</w:t>
            </w:r>
          </w:p>
        </w:tc>
        <w:tc>
          <w:tcPr>
            <w:tcW w:w="3150" w:type="dxa"/>
          </w:tcPr>
          <w:p w14:paraId="135558D5" w14:textId="7272AECD" w:rsidR="00D43FF5" w:rsidRDefault="009A680B" w:rsidP="008F7AA8">
            <w:pPr>
              <w:jc w:val="center"/>
            </w:pPr>
            <w:r>
              <w:t>3/16</w:t>
            </w:r>
          </w:p>
          <w:p w14:paraId="4C3DABE9" w14:textId="6327C4AA" w:rsidR="00B77FC6" w:rsidRDefault="000E0340" w:rsidP="00CA6690">
            <w:pPr>
              <w:jc w:val="center"/>
            </w:pPr>
            <w:r>
              <w:t>Williamson (Moodle); bring ad to class</w:t>
            </w:r>
          </w:p>
        </w:tc>
        <w:tc>
          <w:tcPr>
            <w:tcW w:w="3960" w:type="dxa"/>
          </w:tcPr>
          <w:p w14:paraId="74F8DCE3" w14:textId="4F9CD762" w:rsidR="00D43FF5" w:rsidRDefault="009A680B" w:rsidP="008F7AA8">
            <w:pPr>
              <w:jc w:val="center"/>
            </w:pPr>
            <w:r>
              <w:t>3/18</w:t>
            </w:r>
          </w:p>
          <w:p w14:paraId="50245C4F" w14:textId="77777777" w:rsidR="00B77FC6" w:rsidRDefault="000E0340" w:rsidP="009B0314">
            <w:pPr>
              <w:jc w:val="center"/>
            </w:pPr>
            <w:r>
              <w:t>WP pre-writing</w:t>
            </w:r>
          </w:p>
          <w:p w14:paraId="0A3EE91A" w14:textId="136BFFA0" w:rsidR="00D71468" w:rsidRDefault="00D71468" w:rsidP="009B0314">
            <w:pPr>
              <w:jc w:val="center"/>
            </w:pPr>
            <w:r>
              <w:t>Presentation group formation</w:t>
            </w:r>
          </w:p>
        </w:tc>
        <w:tc>
          <w:tcPr>
            <w:tcW w:w="3600" w:type="dxa"/>
          </w:tcPr>
          <w:p w14:paraId="2A814F02" w14:textId="43D24C81" w:rsidR="00D43FF5" w:rsidRDefault="009A680B" w:rsidP="008F7AA8">
            <w:pPr>
              <w:jc w:val="center"/>
            </w:pPr>
            <w:r>
              <w:t>3/20</w:t>
            </w:r>
          </w:p>
          <w:p w14:paraId="07B0977C" w14:textId="77777777" w:rsidR="007E7EE1" w:rsidRDefault="000E0340" w:rsidP="008F7AA8">
            <w:pPr>
              <w:jc w:val="center"/>
            </w:pPr>
            <w:r>
              <w:t>WP Draft 1 due</w:t>
            </w:r>
          </w:p>
          <w:p w14:paraId="3DC0BAEC" w14:textId="1CB02ED7" w:rsidR="000E0340" w:rsidRDefault="000E0340" w:rsidP="008F7AA8">
            <w:pPr>
              <w:jc w:val="center"/>
            </w:pPr>
            <w:r>
              <w:t>presentation organization</w:t>
            </w:r>
          </w:p>
        </w:tc>
      </w:tr>
      <w:tr w:rsidR="00D43FF5" w14:paraId="549C183B" w14:textId="77777777" w:rsidTr="00D43FF5">
        <w:tc>
          <w:tcPr>
            <w:tcW w:w="828" w:type="dxa"/>
          </w:tcPr>
          <w:p w14:paraId="2C8F3F71" w14:textId="77777777" w:rsidR="00D43FF5" w:rsidRDefault="00D43FF5" w:rsidP="008F7AA8">
            <w:r>
              <w:t>9</w:t>
            </w:r>
          </w:p>
        </w:tc>
        <w:tc>
          <w:tcPr>
            <w:tcW w:w="3150" w:type="dxa"/>
          </w:tcPr>
          <w:p w14:paraId="0E81A081" w14:textId="77777777" w:rsidR="00D43FF5" w:rsidRDefault="00D43FF5" w:rsidP="008F7AA8">
            <w:pPr>
              <w:jc w:val="center"/>
            </w:pPr>
            <w:r>
              <w:t>SPRING</w:t>
            </w:r>
          </w:p>
        </w:tc>
        <w:tc>
          <w:tcPr>
            <w:tcW w:w="3960" w:type="dxa"/>
          </w:tcPr>
          <w:p w14:paraId="1DF72F29" w14:textId="77777777" w:rsidR="00D43FF5" w:rsidRDefault="00D43FF5" w:rsidP="008F7AA8">
            <w:pPr>
              <w:jc w:val="center"/>
            </w:pPr>
            <w:r>
              <w:t>BREAK</w:t>
            </w:r>
          </w:p>
        </w:tc>
        <w:tc>
          <w:tcPr>
            <w:tcW w:w="3600" w:type="dxa"/>
          </w:tcPr>
          <w:p w14:paraId="2ED8F783" w14:textId="77777777" w:rsidR="00D43FF5" w:rsidRDefault="00D43FF5" w:rsidP="008F7AA8">
            <w:pPr>
              <w:jc w:val="center"/>
            </w:pPr>
            <w:r>
              <w:t>HOORAY</w:t>
            </w:r>
          </w:p>
        </w:tc>
      </w:tr>
      <w:tr w:rsidR="00D43FF5" w14:paraId="447C78F8" w14:textId="77777777" w:rsidTr="00D43FF5">
        <w:tc>
          <w:tcPr>
            <w:tcW w:w="828" w:type="dxa"/>
          </w:tcPr>
          <w:p w14:paraId="035A7FC1" w14:textId="77777777" w:rsidR="00D43FF5" w:rsidRDefault="00D43FF5" w:rsidP="008F7AA8">
            <w:r>
              <w:t>10</w:t>
            </w:r>
          </w:p>
        </w:tc>
        <w:tc>
          <w:tcPr>
            <w:tcW w:w="3150" w:type="dxa"/>
          </w:tcPr>
          <w:p w14:paraId="41E3CD4E" w14:textId="707C28DD" w:rsidR="00D43FF5" w:rsidRDefault="009A680B" w:rsidP="008F7AA8">
            <w:pPr>
              <w:jc w:val="center"/>
            </w:pPr>
            <w:r>
              <w:t>3/30</w:t>
            </w:r>
          </w:p>
          <w:p w14:paraId="7307F412" w14:textId="77777777" w:rsidR="007E7EE1" w:rsidRDefault="007E7EE1" w:rsidP="008F7AA8">
            <w:pPr>
              <w:jc w:val="center"/>
            </w:pPr>
            <w:r>
              <w:t>Presentations</w:t>
            </w:r>
          </w:p>
          <w:p w14:paraId="5B47FA08" w14:textId="132B4DFA" w:rsidR="00802691" w:rsidRPr="00802691" w:rsidRDefault="00802691" w:rsidP="008F7AA8">
            <w:pPr>
              <w:jc w:val="center"/>
              <w:rPr>
                <w:i/>
              </w:rPr>
            </w:pPr>
            <w:r w:rsidRPr="00802691">
              <w:rPr>
                <w:i/>
              </w:rPr>
              <w:t>meet</w:t>
            </w:r>
          </w:p>
        </w:tc>
        <w:tc>
          <w:tcPr>
            <w:tcW w:w="3960" w:type="dxa"/>
          </w:tcPr>
          <w:p w14:paraId="734FF6CB" w14:textId="26D65578" w:rsidR="00D43FF5" w:rsidRDefault="009A680B" w:rsidP="008F7AA8">
            <w:pPr>
              <w:jc w:val="center"/>
            </w:pPr>
            <w:r>
              <w:t>4/1</w:t>
            </w:r>
          </w:p>
          <w:p w14:paraId="7F5B37F9" w14:textId="77777777" w:rsidR="007E7EE1" w:rsidRDefault="007E7EE1" w:rsidP="008F7AA8">
            <w:pPr>
              <w:jc w:val="center"/>
            </w:pPr>
            <w:r>
              <w:t>Presentations</w:t>
            </w:r>
          </w:p>
          <w:p w14:paraId="5DBBCD8B" w14:textId="697F4896" w:rsidR="00802691" w:rsidRPr="00802691" w:rsidRDefault="00802691" w:rsidP="008F7AA8">
            <w:pPr>
              <w:jc w:val="center"/>
              <w:rPr>
                <w:i/>
              </w:rPr>
            </w:pPr>
            <w:r w:rsidRPr="00802691">
              <w:rPr>
                <w:i/>
              </w:rPr>
              <w:t>with</w:t>
            </w:r>
          </w:p>
        </w:tc>
        <w:tc>
          <w:tcPr>
            <w:tcW w:w="3600" w:type="dxa"/>
          </w:tcPr>
          <w:p w14:paraId="08C93AD2" w14:textId="2BC556DB" w:rsidR="00D43FF5" w:rsidRDefault="009A680B" w:rsidP="008F7AA8">
            <w:pPr>
              <w:jc w:val="center"/>
            </w:pPr>
            <w:r>
              <w:t>4/3</w:t>
            </w:r>
          </w:p>
          <w:p w14:paraId="424906C1" w14:textId="77777777" w:rsidR="007E7EE1" w:rsidRDefault="007E7EE1" w:rsidP="008F7AA8">
            <w:pPr>
              <w:jc w:val="center"/>
            </w:pPr>
            <w:r>
              <w:t>Presentations</w:t>
            </w:r>
          </w:p>
          <w:p w14:paraId="2AE23E4A" w14:textId="53108985" w:rsidR="00E97873" w:rsidRPr="00802691" w:rsidRDefault="00802691" w:rsidP="008F7AA8">
            <w:pPr>
              <w:jc w:val="center"/>
              <w:rPr>
                <w:i/>
              </w:rPr>
            </w:pPr>
            <w:r w:rsidRPr="00802691">
              <w:rPr>
                <w:i/>
              </w:rPr>
              <w:t>tutor</w:t>
            </w:r>
          </w:p>
        </w:tc>
      </w:tr>
      <w:tr w:rsidR="00D43FF5" w14:paraId="435E2181" w14:textId="77777777" w:rsidTr="00D43FF5">
        <w:tc>
          <w:tcPr>
            <w:tcW w:w="828" w:type="dxa"/>
          </w:tcPr>
          <w:p w14:paraId="7639A4FF" w14:textId="77777777" w:rsidR="00D43FF5" w:rsidRDefault="00D43FF5" w:rsidP="008F7AA8">
            <w:r>
              <w:t>11</w:t>
            </w:r>
          </w:p>
        </w:tc>
        <w:tc>
          <w:tcPr>
            <w:tcW w:w="3150" w:type="dxa"/>
          </w:tcPr>
          <w:p w14:paraId="1C7BC1DA" w14:textId="783C39FA" w:rsidR="00D43FF5" w:rsidRDefault="009A680B" w:rsidP="008F7AA8">
            <w:pPr>
              <w:jc w:val="center"/>
            </w:pPr>
            <w:r>
              <w:t>4/5</w:t>
            </w:r>
          </w:p>
          <w:p w14:paraId="532AC42B" w14:textId="3A138EE0" w:rsidR="00E97873" w:rsidRDefault="00802691" w:rsidP="00802691">
            <w:pPr>
              <w:jc w:val="center"/>
            </w:pPr>
            <w:r>
              <w:t>Boo</w:t>
            </w:r>
            <w:r w:rsidR="002D7026">
              <w:t xml:space="preserve"> Prologue, ch1</w:t>
            </w:r>
          </w:p>
          <w:p w14:paraId="52C87B5F" w14:textId="2E01A9D3" w:rsidR="002D7026" w:rsidRPr="000E0340" w:rsidRDefault="000E0340" w:rsidP="00802691">
            <w:pPr>
              <w:jc w:val="center"/>
              <w:rPr>
                <w:i/>
              </w:rPr>
            </w:pPr>
            <w:r w:rsidRPr="000E0340">
              <w:rPr>
                <w:i/>
              </w:rPr>
              <w:t>Meet with</w:t>
            </w:r>
          </w:p>
        </w:tc>
        <w:tc>
          <w:tcPr>
            <w:tcW w:w="3960" w:type="dxa"/>
          </w:tcPr>
          <w:p w14:paraId="7031C7AC" w14:textId="5D3CE194" w:rsidR="00D43FF5" w:rsidRDefault="009A680B" w:rsidP="008F7AA8">
            <w:pPr>
              <w:jc w:val="center"/>
            </w:pPr>
            <w:r>
              <w:t>4/7</w:t>
            </w:r>
          </w:p>
          <w:p w14:paraId="5858109F" w14:textId="1B5D0902" w:rsidR="007E7EE1" w:rsidRDefault="00802691" w:rsidP="008F7AA8">
            <w:pPr>
              <w:jc w:val="center"/>
            </w:pPr>
            <w:r>
              <w:t>Boo</w:t>
            </w:r>
            <w:r w:rsidR="002D7026">
              <w:t xml:space="preserve"> 2-3</w:t>
            </w:r>
          </w:p>
          <w:p w14:paraId="40C5FB5C" w14:textId="45827D73" w:rsidR="002D7026" w:rsidRPr="002D7026" w:rsidRDefault="002D7026" w:rsidP="008F7AA8">
            <w:pPr>
              <w:jc w:val="center"/>
              <w:rPr>
                <w:i/>
              </w:rPr>
            </w:pPr>
            <w:r w:rsidRPr="002D7026">
              <w:rPr>
                <w:i/>
              </w:rPr>
              <w:t>tutor</w:t>
            </w:r>
          </w:p>
        </w:tc>
        <w:tc>
          <w:tcPr>
            <w:tcW w:w="3600" w:type="dxa"/>
          </w:tcPr>
          <w:p w14:paraId="0648C53A" w14:textId="3371B636" w:rsidR="00D43FF5" w:rsidRDefault="009A680B" w:rsidP="008F7AA8">
            <w:pPr>
              <w:jc w:val="center"/>
            </w:pPr>
            <w:r>
              <w:t>4/9</w:t>
            </w:r>
          </w:p>
          <w:p w14:paraId="4E841409" w14:textId="10DCD494" w:rsidR="00802691" w:rsidRPr="00802691" w:rsidRDefault="00B77FC6" w:rsidP="000E0340">
            <w:pPr>
              <w:jc w:val="center"/>
              <w:rPr>
                <w:b/>
              </w:rPr>
            </w:pPr>
            <w:r>
              <w:rPr>
                <w:b/>
              </w:rPr>
              <w:t xml:space="preserve">WP </w:t>
            </w:r>
            <w:r w:rsidR="00802691" w:rsidRPr="00FB7F2C">
              <w:rPr>
                <w:b/>
              </w:rPr>
              <w:t xml:space="preserve">Final Draft due </w:t>
            </w:r>
          </w:p>
          <w:p w14:paraId="30C2FC84" w14:textId="5B2F5F33" w:rsidR="00E97873" w:rsidRDefault="007E7EE1" w:rsidP="00802691">
            <w:pPr>
              <w:jc w:val="center"/>
            </w:pPr>
            <w:r>
              <w:t>Boo</w:t>
            </w:r>
            <w:r w:rsidR="002D7026">
              <w:t xml:space="preserve"> 4</w:t>
            </w:r>
          </w:p>
        </w:tc>
      </w:tr>
      <w:tr w:rsidR="00D43FF5" w:rsidRPr="00B77FC6" w14:paraId="0485762F" w14:textId="77777777" w:rsidTr="00D43FF5">
        <w:tc>
          <w:tcPr>
            <w:tcW w:w="828" w:type="dxa"/>
          </w:tcPr>
          <w:p w14:paraId="0D382BA1" w14:textId="77777777" w:rsidR="00D43FF5" w:rsidRPr="00B77FC6" w:rsidRDefault="00D43FF5" w:rsidP="008F7AA8">
            <w:r w:rsidRPr="00B77FC6">
              <w:t>12</w:t>
            </w:r>
          </w:p>
        </w:tc>
        <w:tc>
          <w:tcPr>
            <w:tcW w:w="3150" w:type="dxa"/>
          </w:tcPr>
          <w:p w14:paraId="3EEE8A31" w14:textId="72943127" w:rsidR="00D43FF5" w:rsidRPr="00B77FC6" w:rsidRDefault="009A680B" w:rsidP="008F7AA8">
            <w:pPr>
              <w:jc w:val="center"/>
            </w:pPr>
            <w:r>
              <w:t>4/12</w:t>
            </w:r>
          </w:p>
          <w:p w14:paraId="6038574F" w14:textId="436420B0" w:rsidR="007E7EE1" w:rsidRPr="00B77FC6" w:rsidRDefault="007E7EE1" w:rsidP="008F7AA8">
            <w:pPr>
              <w:jc w:val="center"/>
            </w:pPr>
            <w:r w:rsidRPr="00B77FC6">
              <w:t>Boo</w:t>
            </w:r>
            <w:r w:rsidR="002D7026" w:rsidRPr="00B77FC6">
              <w:t xml:space="preserve"> 5-6</w:t>
            </w:r>
          </w:p>
        </w:tc>
        <w:tc>
          <w:tcPr>
            <w:tcW w:w="3960" w:type="dxa"/>
          </w:tcPr>
          <w:p w14:paraId="6C7A65E9" w14:textId="0C823749" w:rsidR="00D43FF5" w:rsidRPr="00B77FC6" w:rsidRDefault="009A680B" w:rsidP="008F7AA8">
            <w:pPr>
              <w:jc w:val="center"/>
            </w:pPr>
            <w:r>
              <w:t>4/14</w:t>
            </w:r>
          </w:p>
          <w:p w14:paraId="2EA49149" w14:textId="7346CEC2" w:rsidR="007E7EE1" w:rsidRPr="00B77FC6" w:rsidRDefault="007E7EE1" w:rsidP="008F7AA8">
            <w:pPr>
              <w:jc w:val="center"/>
            </w:pPr>
            <w:r w:rsidRPr="00B77FC6">
              <w:t>Boo</w:t>
            </w:r>
            <w:r w:rsidR="002D7026" w:rsidRPr="00B77FC6">
              <w:t xml:space="preserve"> 7-8</w:t>
            </w:r>
          </w:p>
        </w:tc>
        <w:tc>
          <w:tcPr>
            <w:tcW w:w="3600" w:type="dxa"/>
          </w:tcPr>
          <w:p w14:paraId="7A6657E3" w14:textId="2B125C1F" w:rsidR="00D43FF5" w:rsidRPr="00B77FC6" w:rsidRDefault="009A680B" w:rsidP="008F7AA8">
            <w:pPr>
              <w:jc w:val="center"/>
            </w:pPr>
            <w:r>
              <w:t>4/16</w:t>
            </w:r>
          </w:p>
          <w:p w14:paraId="43468C69" w14:textId="7E76EBF9" w:rsidR="009B0314" w:rsidRPr="00B77FC6" w:rsidRDefault="009B0314" w:rsidP="008F7AA8">
            <w:pPr>
              <w:jc w:val="center"/>
            </w:pPr>
            <w:r w:rsidRPr="00B77FC6">
              <w:t>Boo</w:t>
            </w:r>
            <w:r w:rsidR="002D7026" w:rsidRPr="00B77FC6">
              <w:t xml:space="preserve"> 9</w:t>
            </w:r>
          </w:p>
        </w:tc>
      </w:tr>
      <w:tr w:rsidR="00D43FF5" w14:paraId="7DEDF280" w14:textId="77777777" w:rsidTr="00D43FF5">
        <w:tc>
          <w:tcPr>
            <w:tcW w:w="828" w:type="dxa"/>
          </w:tcPr>
          <w:p w14:paraId="0F139AFB" w14:textId="77777777" w:rsidR="00D43FF5" w:rsidRDefault="00D43FF5" w:rsidP="008F7AA8">
            <w:r>
              <w:t>13</w:t>
            </w:r>
          </w:p>
        </w:tc>
        <w:tc>
          <w:tcPr>
            <w:tcW w:w="3150" w:type="dxa"/>
          </w:tcPr>
          <w:p w14:paraId="7E2D419B" w14:textId="26D0AA32" w:rsidR="00D43FF5" w:rsidRDefault="009A680B" w:rsidP="008F7AA8">
            <w:pPr>
              <w:jc w:val="center"/>
            </w:pPr>
            <w:r>
              <w:t>4/19</w:t>
            </w:r>
          </w:p>
          <w:p w14:paraId="293AE0E1" w14:textId="36E80636" w:rsidR="009B0314" w:rsidRDefault="002D7026" w:rsidP="008F7AA8">
            <w:pPr>
              <w:jc w:val="center"/>
            </w:pPr>
            <w:r>
              <w:t xml:space="preserve">Screening: </w:t>
            </w:r>
            <w:r w:rsidRPr="001F3715">
              <w:rPr>
                <w:i/>
              </w:rPr>
              <w:t>Slumdog Millionaire</w:t>
            </w:r>
          </w:p>
        </w:tc>
        <w:tc>
          <w:tcPr>
            <w:tcW w:w="3960" w:type="dxa"/>
          </w:tcPr>
          <w:p w14:paraId="23D15BC6" w14:textId="52E41507" w:rsidR="00D43FF5" w:rsidRDefault="009A680B" w:rsidP="008F7AA8">
            <w:pPr>
              <w:jc w:val="center"/>
            </w:pPr>
            <w:r>
              <w:t>4/21</w:t>
            </w:r>
          </w:p>
          <w:p w14:paraId="52D1DE18" w14:textId="7E4314D0" w:rsidR="001F3715" w:rsidRDefault="002D7026" w:rsidP="008F7AA8">
            <w:pPr>
              <w:jc w:val="center"/>
            </w:pPr>
            <w:r>
              <w:t xml:space="preserve">Screening: </w:t>
            </w:r>
            <w:r w:rsidRPr="001F3715">
              <w:rPr>
                <w:i/>
              </w:rPr>
              <w:t>Slumdog Millionaire</w:t>
            </w:r>
          </w:p>
        </w:tc>
        <w:tc>
          <w:tcPr>
            <w:tcW w:w="3600" w:type="dxa"/>
          </w:tcPr>
          <w:p w14:paraId="5A0D47BA" w14:textId="2390E463" w:rsidR="00D43FF5" w:rsidRDefault="009A680B" w:rsidP="008F7AA8">
            <w:pPr>
              <w:jc w:val="center"/>
            </w:pPr>
            <w:r>
              <w:t>4/23</w:t>
            </w:r>
          </w:p>
          <w:p w14:paraId="58422E10" w14:textId="3347A745" w:rsidR="001F3715" w:rsidRDefault="002D7026" w:rsidP="008F7AA8">
            <w:pPr>
              <w:jc w:val="center"/>
            </w:pPr>
            <w:r>
              <w:t>Goffman  Intro, ch1</w:t>
            </w:r>
          </w:p>
        </w:tc>
      </w:tr>
      <w:tr w:rsidR="00D43FF5" w14:paraId="30CA0A9E" w14:textId="77777777" w:rsidTr="00D43FF5">
        <w:tc>
          <w:tcPr>
            <w:tcW w:w="828" w:type="dxa"/>
          </w:tcPr>
          <w:p w14:paraId="2C7D1EC6" w14:textId="77777777" w:rsidR="00D43FF5" w:rsidRDefault="00D43FF5" w:rsidP="008F7AA8">
            <w:r>
              <w:t>14</w:t>
            </w:r>
          </w:p>
        </w:tc>
        <w:tc>
          <w:tcPr>
            <w:tcW w:w="3150" w:type="dxa"/>
          </w:tcPr>
          <w:p w14:paraId="7EDF45B1" w14:textId="0211BAC2" w:rsidR="00D43FF5" w:rsidRDefault="009A680B" w:rsidP="008F7AA8">
            <w:pPr>
              <w:jc w:val="center"/>
            </w:pPr>
            <w:r>
              <w:t>4/26</w:t>
            </w:r>
          </w:p>
          <w:p w14:paraId="57125896" w14:textId="2318C9AF" w:rsidR="001F3715" w:rsidRDefault="002D7026" w:rsidP="008F7AA8">
            <w:pPr>
              <w:jc w:val="center"/>
            </w:pPr>
            <w:r>
              <w:t>Goffman 2</w:t>
            </w:r>
          </w:p>
        </w:tc>
        <w:tc>
          <w:tcPr>
            <w:tcW w:w="3960" w:type="dxa"/>
          </w:tcPr>
          <w:p w14:paraId="5EAB6CAD" w14:textId="29BA3407" w:rsidR="00D43FF5" w:rsidRDefault="009A680B" w:rsidP="008F7AA8">
            <w:pPr>
              <w:jc w:val="center"/>
            </w:pPr>
            <w:r>
              <w:t>4/28</w:t>
            </w:r>
          </w:p>
          <w:p w14:paraId="75DD5758" w14:textId="1415CD8C" w:rsidR="006502DD" w:rsidRDefault="002D7026" w:rsidP="008F7AA8">
            <w:pPr>
              <w:jc w:val="center"/>
            </w:pPr>
            <w:r>
              <w:t>Goffman 3</w:t>
            </w:r>
          </w:p>
        </w:tc>
        <w:tc>
          <w:tcPr>
            <w:tcW w:w="3600" w:type="dxa"/>
          </w:tcPr>
          <w:p w14:paraId="3122E98B" w14:textId="0E0C8CE3" w:rsidR="00D43FF5" w:rsidRDefault="009A680B" w:rsidP="008F7AA8">
            <w:pPr>
              <w:jc w:val="center"/>
            </w:pPr>
            <w:r>
              <w:t>4/30</w:t>
            </w:r>
          </w:p>
          <w:p w14:paraId="476CB78A" w14:textId="4AABB15B" w:rsidR="006502DD" w:rsidRDefault="002D7026" w:rsidP="008F7AA8">
            <w:pPr>
              <w:jc w:val="center"/>
            </w:pPr>
            <w:r>
              <w:t>Goffman 4</w:t>
            </w:r>
          </w:p>
        </w:tc>
      </w:tr>
      <w:tr w:rsidR="00D43FF5" w14:paraId="798C39FA" w14:textId="77777777" w:rsidTr="00D43FF5">
        <w:tc>
          <w:tcPr>
            <w:tcW w:w="828" w:type="dxa"/>
          </w:tcPr>
          <w:p w14:paraId="52060EF0" w14:textId="77777777" w:rsidR="00D43FF5" w:rsidRDefault="00D43FF5" w:rsidP="008F7AA8">
            <w:r>
              <w:t>15</w:t>
            </w:r>
          </w:p>
        </w:tc>
        <w:tc>
          <w:tcPr>
            <w:tcW w:w="3150" w:type="dxa"/>
          </w:tcPr>
          <w:p w14:paraId="236A8C06" w14:textId="29435888" w:rsidR="00D43FF5" w:rsidRDefault="009A680B" w:rsidP="008F7AA8">
            <w:pPr>
              <w:jc w:val="center"/>
            </w:pPr>
            <w:r>
              <w:t>5/4</w:t>
            </w:r>
          </w:p>
          <w:p w14:paraId="4D77E83A" w14:textId="5582F946" w:rsidR="006502DD" w:rsidRPr="00B77FC6" w:rsidRDefault="002D7026" w:rsidP="008F7AA8">
            <w:pPr>
              <w:jc w:val="center"/>
            </w:pPr>
            <w:r w:rsidRPr="00B77FC6">
              <w:t>Goffman 5</w:t>
            </w:r>
          </w:p>
        </w:tc>
        <w:tc>
          <w:tcPr>
            <w:tcW w:w="3960" w:type="dxa"/>
          </w:tcPr>
          <w:p w14:paraId="654580D9" w14:textId="2889A32B" w:rsidR="00D43FF5" w:rsidRDefault="009A680B" w:rsidP="008F7AA8">
            <w:pPr>
              <w:jc w:val="center"/>
            </w:pPr>
            <w:r>
              <w:t>5/6</w:t>
            </w:r>
          </w:p>
          <w:p w14:paraId="0C14C726" w14:textId="09849DF2" w:rsidR="006502DD" w:rsidRDefault="002D7026" w:rsidP="008F7AA8">
            <w:pPr>
              <w:jc w:val="center"/>
            </w:pPr>
            <w:r>
              <w:t>Goffman 6, Conclusion</w:t>
            </w:r>
          </w:p>
        </w:tc>
        <w:tc>
          <w:tcPr>
            <w:tcW w:w="3600" w:type="dxa"/>
          </w:tcPr>
          <w:p w14:paraId="1428BAA0" w14:textId="0E250A6E" w:rsidR="00D43FF5" w:rsidRDefault="00D43FF5" w:rsidP="008F7AA8">
            <w:pPr>
              <w:jc w:val="center"/>
            </w:pPr>
          </w:p>
        </w:tc>
      </w:tr>
      <w:tr w:rsidR="00D43FF5" w14:paraId="04F0649D" w14:textId="77777777" w:rsidTr="00D43FF5">
        <w:tc>
          <w:tcPr>
            <w:tcW w:w="828" w:type="dxa"/>
          </w:tcPr>
          <w:p w14:paraId="13993252" w14:textId="77777777" w:rsidR="00D43FF5" w:rsidRDefault="00D43FF5" w:rsidP="008F7AA8"/>
        </w:tc>
        <w:tc>
          <w:tcPr>
            <w:tcW w:w="3150" w:type="dxa"/>
          </w:tcPr>
          <w:p w14:paraId="772C290F" w14:textId="77777777" w:rsidR="00D43FF5" w:rsidRDefault="00D43FF5" w:rsidP="008F7AA8">
            <w:pPr>
              <w:jc w:val="center"/>
            </w:pPr>
          </w:p>
        </w:tc>
        <w:tc>
          <w:tcPr>
            <w:tcW w:w="3960" w:type="dxa"/>
          </w:tcPr>
          <w:p w14:paraId="74302A45" w14:textId="77777777" w:rsidR="00D43FF5" w:rsidRDefault="00D43FF5" w:rsidP="008F7AA8">
            <w:pPr>
              <w:jc w:val="center"/>
            </w:pPr>
          </w:p>
        </w:tc>
        <w:tc>
          <w:tcPr>
            <w:tcW w:w="3600" w:type="dxa"/>
          </w:tcPr>
          <w:p w14:paraId="76D282CA" w14:textId="77777777" w:rsidR="00D43FF5" w:rsidRDefault="00D43FF5" w:rsidP="008F7AA8">
            <w:pPr>
              <w:jc w:val="center"/>
            </w:pPr>
          </w:p>
        </w:tc>
      </w:tr>
    </w:tbl>
    <w:p w14:paraId="4165EF74" w14:textId="77777777" w:rsidR="00715BAB" w:rsidRDefault="00715BAB"/>
    <w:sectPr w:rsidR="00715BAB" w:rsidSect="000548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121BB"/>
    <w:multiLevelType w:val="hybridMultilevel"/>
    <w:tmpl w:val="63A41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803CB7"/>
    <w:multiLevelType w:val="hybridMultilevel"/>
    <w:tmpl w:val="D646D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F5"/>
    <w:rsid w:val="0005487F"/>
    <w:rsid w:val="000851A6"/>
    <w:rsid w:val="000E0340"/>
    <w:rsid w:val="001F3715"/>
    <w:rsid w:val="00227ACA"/>
    <w:rsid w:val="002332F6"/>
    <w:rsid w:val="002D7026"/>
    <w:rsid w:val="002F1600"/>
    <w:rsid w:val="003864E4"/>
    <w:rsid w:val="00423EBE"/>
    <w:rsid w:val="005012D2"/>
    <w:rsid w:val="00533FE5"/>
    <w:rsid w:val="006502DD"/>
    <w:rsid w:val="00715BAB"/>
    <w:rsid w:val="0075606F"/>
    <w:rsid w:val="007E7EE1"/>
    <w:rsid w:val="00802691"/>
    <w:rsid w:val="00886725"/>
    <w:rsid w:val="008916E0"/>
    <w:rsid w:val="008F7AA8"/>
    <w:rsid w:val="00972FCA"/>
    <w:rsid w:val="009A680B"/>
    <w:rsid w:val="009B0314"/>
    <w:rsid w:val="009B3B9D"/>
    <w:rsid w:val="009D585C"/>
    <w:rsid w:val="00A2104F"/>
    <w:rsid w:val="00B7662B"/>
    <w:rsid w:val="00B77FC6"/>
    <w:rsid w:val="00BE256C"/>
    <w:rsid w:val="00CA6690"/>
    <w:rsid w:val="00D14EC3"/>
    <w:rsid w:val="00D43FF5"/>
    <w:rsid w:val="00D71468"/>
    <w:rsid w:val="00E97873"/>
    <w:rsid w:val="00FB7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248A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FF5"/>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E256C"/>
    <w:pPr>
      <w:ind w:left="720"/>
      <w:contextualSpacing/>
    </w:pPr>
    <w:rPr>
      <w:rFonts w:eastAsiaTheme="minorHAnsi"/>
    </w:rPr>
  </w:style>
  <w:style w:type="paragraph" w:styleId="BalloonText">
    <w:name w:val="Balloon Text"/>
    <w:basedOn w:val="Normal"/>
    <w:link w:val="BalloonTextChar"/>
    <w:uiPriority w:val="99"/>
    <w:semiHidden/>
    <w:unhideWhenUsed/>
    <w:rsid w:val="00972FCA"/>
    <w:rPr>
      <w:rFonts w:ascii="Tahoma" w:hAnsi="Tahoma" w:cs="Tahoma"/>
      <w:sz w:val="16"/>
      <w:szCs w:val="16"/>
    </w:rPr>
  </w:style>
  <w:style w:type="character" w:customStyle="1" w:styleId="BalloonTextChar">
    <w:name w:val="Balloon Text Char"/>
    <w:basedOn w:val="DefaultParagraphFont"/>
    <w:link w:val="BalloonText"/>
    <w:uiPriority w:val="99"/>
    <w:semiHidden/>
    <w:rsid w:val="00972F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FF5"/>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E256C"/>
    <w:pPr>
      <w:ind w:left="720"/>
      <w:contextualSpacing/>
    </w:pPr>
    <w:rPr>
      <w:rFonts w:eastAsiaTheme="minorHAnsi"/>
    </w:rPr>
  </w:style>
  <w:style w:type="paragraph" w:styleId="BalloonText">
    <w:name w:val="Balloon Text"/>
    <w:basedOn w:val="Normal"/>
    <w:link w:val="BalloonTextChar"/>
    <w:uiPriority w:val="99"/>
    <w:semiHidden/>
    <w:unhideWhenUsed/>
    <w:rsid w:val="00972FCA"/>
    <w:rPr>
      <w:rFonts w:ascii="Tahoma" w:hAnsi="Tahoma" w:cs="Tahoma"/>
      <w:sz w:val="16"/>
      <w:szCs w:val="16"/>
    </w:rPr>
  </w:style>
  <w:style w:type="character" w:customStyle="1" w:styleId="BalloonTextChar">
    <w:name w:val="Balloon Text Char"/>
    <w:basedOn w:val="DefaultParagraphFont"/>
    <w:link w:val="BalloonText"/>
    <w:uiPriority w:val="99"/>
    <w:semiHidden/>
    <w:rsid w:val="00972F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8804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dc:creator>
  <cp:keywords/>
  <dc:description/>
  <cp:lastModifiedBy>DePauw</cp:lastModifiedBy>
  <cp:revision>2</cp:revision>
  <cp:lastPrinted>2015-01-20T18:57:00Z</cp:lastPrinted>
  <dcterms:created xsi:type="dcterms:W3CDTF">2015-01-20T18:57:00Z</dcterms:created>
  <dcterms:modified xsi:type="dcterms:W3CDTF">2015-01-20T18:57:00Z</dcterms:modified>
</cp:coreProperties>
</file>