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E96DF" w14:textId="5B4A4571" w:rsidR="004F2A12" w:rsidRDefault="004F2A12" w:rsidP="00D46DE8">
      <w:pPr>
        <w:spacing w:line="240" w:lineRule="exact"/>
        <w:jc w:val="center"/>
        <w:rPr>
          <w:b/>
        </w:rPr>
      </w:pPr>
      <w:r w:rsidRPr="00F21DCB">
        <w:rPr>
          <w:b/>
        </w:rPr>
        <w:t>Science/Math Division</w:t>
      </w:r>
    </w:p>
    <w:p w14:paraId="293D0B4C" w14:textId="25E73CE6" w:rsidR="001C7AFF" w:rsidRDefault="001C7AFF" w:rsidP="00D46DE8">
      <w:pPr>
        <w:spacing w:line="240" w:lineRule="exact"/>
        <w:jc w:val="center"/>
        <w:rPr>
          <w:b/>
        </w:rPr>
      </w:pPr>
      <w:r>
        <w:rPr>
          <w:b/>
        </w:rPr>
        <w:t>Brown Bag 4/8/15</w:t>
      </w:r>
    </w:p>
    <w:p w14:paraId="59E04D05" w14:textId="77777777" w:rsidR="00C06ADA" w:rsidRDefault="00C06ADA" w:rsidP="00D46DE8">
      <w:pPr>
        <w:spacing w:line="240" w:lineRule="exact"/>
        <w:jc w:val="center"/>
        <w:rPr>
          <w:b/>
        </w:rPr>
      </w:pPr>
    </w:p>
    <w:p w14:paraId="11D8DC29" w14:textId="77777777" w:rsidR="00C06ADA" w:rsidRPr="003C1278" w:rsidRDefault="00C06ADA" w:rsidP="00C06ADA">
      <w:pPr>
        <w:ind w:left="360"/>
        <w:rPr>
          <w:rFonts w:ascii="Georgia" w:hAnsi="Georgia" w:cs="Times New Roman"/>
          <w:b/>
          <w:bCs/>
          <w:color w:val="000000"/>
          <w:u w:val="single"/>
        </w:rPr>
      </w:pPr>
      <w:r w:rsidRPr="003C1278">
        <w:rPr>
          <w:rFonts w:ascii="Georgia" w:hAnsi="Georgia" w:cs="Times New Roman"/>
          <w:b/>
          <w:bCs/>
          <w:color w:val="000000"/>
          <w:u w:val="single"/>
        </w:rPr>
        <w:t>Current CAPP proposal for Science and Math</w:t>
      </w:r>
    </w:p>
    <w:p w14:paraId="4782DA2D" w14:textId="77777777" w:rsidR="00C06ADA" w:rsidRDefault="00C06ADA" w:rsidP="00C06ADA">
      <w:pPr>
        <w:ind w:left="360"/>
        <w:rPr>
          <w:rFonts w:ascii="Georgia" w:hAnsi="Georgia" w:cs="Times New Roman"/>
          <w:b/>
          <w:bCs/>
          <w:color w:val="000000"/>
        </w:rPr>
      </w:pPr>
    </w:p>
    <w:p w14:paraId="01F8BC8E" w14:textId="77777777" w:rsidR="00C06ADA" w:rsidRPr="003C1278" w:rsidRDefault="00C06ADA" w:rsidP="00C06ADA">
      <w:pPr>
        <w:ind w:left="360"/>
        <w:rPr>
          <w:rFonts w:ascii="Times" w:hAnsi="Times" w:cs="Times New Roman"/>
          <w:sz w:val="20"/>
          <w:szCs w:val="20"/>
        </w:rPr>
      </w:pPr>
      <w:r w:rsidRPr="003C1278">
        <w:rPr>
          <w:rFonts w:ascii="Georgia" w:hAnsi="Georgia" w:cs="Times New Roman"/>
          <w:b/>
          <w:bCs/>
          <w:color w:val="000000"/>
        </w:rPr>
        <w:t>Natural Sciences</w:t>
      </w:r>
    </w:p>
    <w:p w14:paraId="3E663CA6" w14:textId="77777777" w:rsidR="00C06ADA" w:rsidRPr="003C1278" w:rsidRDefault="00C06ADA" w:rsidP="00C06ADA">
      <w:pPr>
        <w:ind w:left="360"/>
        <w:rPr>
          <w:rFonts w:ascii="Times" w:eastAsia="Times New Roman" w:hAnsi="Times" w:cs="Times New Roman"/>
          <w:sz w:val="20"/>
          <w:szCs w:val="20"/>
        </w:rPr>
      </w:pPr>
    </w:p>
    <w:p w14:paraId="73317476" w14:textId="77777777" w:rsidR="00C06ADA" w:rsidRPr="003C1278" w:rsidRDefault="00C06ADA" w:rsidP="00C06ADA">
      <w:pPr>
        <w:ind w:left="360"/>
        <w:rPr>
          <w:rFonts w:ascii="Times" w:hAnsi="Times" w:cs="Times New Roman"/>
          <w:sz w:val="20"/>
          <w:szCs w:val="20"/>
        </w:rPr>
      </w:pPr>
      <w:r w:rsidRPr="003C1278">
        <w:rPr>
          <w:rFonts w:ascii="Georgia" w:hAnsi="Georgia" w:cs="Times New Roman"/>
          <w:i/>
          <w:iCs/>
          <w:color w:val="000000"/>
        </w:rPr>
        <w:t>The methods of the Natural Sciences provide a distinctive and efficacious path to understanding the natural world. Informed citizen engagement with critical challenges posed by technology, modern medicine, environmental problems, etc. demands an understanding of the way natural sciences work.</w:t>
      </w:r>
    </w:p>
    <w:p w14:paraId="4B4DC0A3" w14:textId="77777777" w:rsidR="00C06ADA" w:rsidRPr="003C1278" w:rsidRDefault="00C06ADA" w:rsidP="00C06ADA">
      <w:pPr>
        <w:ind w:left="360"/>
        <w:rPr>
          <w:rFonts w:ascii="Times" w:eastAsia="Times New Roman" w:hAnsi="Times" w:cs="Times New Roman"/>
          <w:sz w:val="20"/>
          <w:szCs w:val="20"/>
        </w:rPr>
      </w:pPr>
    </w:p>
    <w:p w14:paraId="00E40B1B" w14:textId="77777777" w:rsidR="00C06ADA" w:rsidRPr="003C1278" w:rsidRDefault="00C06ADA" w:rsidP="00C06ADA">
      <w:pPr>
        <w:ind w:left="360"/>
        <w:rPr>
          <w:rFonts w:ascii="Times" w:hAnsi="Times" w:cs="Times New Roman"/>
          <w:sz w:val="20"/>
          <w:szCs w:val="20"/>
        </w:rPr>
      </w:pPr>
      <w:r w:rsidRPr="003C1278">
        <w:rPr>
          <w:rFonts w:ascii="Georgia" w:hAnsi="Georgia" w:cs="Times New Roman"/>
          <w:color w:val="000000"/>
        </w:rPr>
        <w:t>Each student earns at least one credit in a laboratory course that has as a major component the scientific investigation of the natural world. The laboratory work will emphasize the role of experiment and observation in the formulation and testing of scientific hypotheses.</w:t>
      </w:r>
    </w:p>
    <w:p w14:paraId="478AAEC6" w14:textId="77777777" w:rsidR="00C06ADA" w:rsidRPr="003C1278" w:rsidRDefault="00C06ADA" w:rsidP="00C06ADA">
      <w:pPr>
        <w:ind w:left="360"/>
        <w:rPr>
          <w:rFonts w:ascii="Times" w:hAnsi="Times" w:cs="Times New Roman"/>
          <w:sz w:val="20"/>
          <w:szCs w:val="20"/>
        </w:rPr>
      </w:pPr>
    </w:p>
    <w:p w14:paraId="2E5FC2F7" w14:textId="77777777" w:rsidR="00C06ADA" w:rsidRPr="003C1278" w:rsidRDefault="00C06ADA" w:rsidP="00C06ADA">
      <w:pPr>
        <w:ind w:left="360"/>
        <w:rPr>
          <w:rFonts w:ascii="Times" w:hAnsi="Times" w:cs="Times New Roman"/>
          <w:sz w:val="20"/>
          <w:szCs w:val="20"/>
        </w:rPr>
      </w:pPr>
    </w:p>
    <w:p w14:paraId="2AC7454A" w14:textId="77777777" w:rsidR="00C06ADA" w:rsidRPr="003C1278" w:rsidRDefault="00C06ADA" w:rsidP="00C06ADA">
      <w:pPr>
        <w:ind w:left="360"/>
        <w:rPr>
          <w:rFonts w:ascii="Times" w:hAnsi="Times" w:cs="Times New Roman"/>
          <w:sz w:val="20"/>
          <w:szCs w:val="20"/>
        </w:rPr>
      </w:pPr>
      <w:r w:rsidRPr="003C1278">
        <w:rPr>
          <w:rFonts w:ascii="Georgia" w:hAnsi="Georgia" w:cs="Times New Roman"/>
          <w:b/>
          <w:bCs/>
          <w:color w:val="000000"/>
        </w:rPr>
        <w:t>Mathematical and Logical Reasoning</w:t>
      </w:r>
    </w:p>
    <w:p w14:paraId="39B9ED44" w14:textId="77777777" w:rsidR="00C06ADA" w:rsidRPr="003C1278" w:rsidRDefault="00C06ADA" w:rsidP="00C06ADA">
      <w:pPr>
        <w:ind w:left="360"/>
        <w:rPr>
          <w:rFonts w:ascii="Times" w:eastAsia="Times New Roman" w:hAnsi="Times" w:cs="Times New Roman"/>
          <w:sz w:val="20"/>
          <w:szCs w:val="20"/>
        </w:rPr>
      </w:pPr>
    </w:p>
    <w:p w14:paraId="2CD02B30" w14:textId="77777777" w:rsidR="00C06ADA" w:rsidRPr="003C1278" w:rsidRDefault="00C06ADA" w:rsidP="00C06ADA">
      <w:pPr>
        <w:ind w:left="360"/>
        <w:rPr>
          <w:rFonts w:ascii="Times" w:hAnsi="Times" w:cs="Times New Roman"/>
          <w:sz w:val="20"/>
          <w:szCs w:val="20"/>
        </w:rPr>
      </w:pPr>
      <w:r w:rsidRPr="003C1278">
        <w:rPr>
          <w:rFonts w:ascii="Georgia" w:hAnsi="Georgia" w:cs="Times New Roman"/>
          <w:i/>
          <w:iCs/>
          <w:color w:val="000000"/>
        </w:rPr>
        <w:t>Logic and mathematics are among the most powerful tools the human mind has devised for comprehending and interacting with the world. Students engaged in their study learn foundational critical thinking skills. They develop habits of rigorous thought that empower them to engage in sound analyses of questions amenable to the tools of logic and mathematics throughout their lives.</w:t>
      </w:r>
    </w:p>
    <w:p w14:paraId="0CF799ED" w14:textId="49158FFA" w:rsidR="00C06ADA" w:rsidRPr="00F21DCB" w:rsidRDefault="00C06ADA" w:rsidP="00C06ADA">
      <w:pPr>
        <w:spacing w:line="240" w:lineRule="exact"/>
        <w:ind w:left="360"/>
        <w:rPr>
          <w:b/>
        </w:rPr>
      </w:pPr>
      <w:r w:rsidRPr="003C1278">
        <w:rPr>
          <w:rFonts w:ascii="Times" w:eastAsia="Times New Roman" w:hAnsi="Times" w:cs="Times New Roman"/>
          <w:sz w:val="20"/>
          <w:szCs w:val="20"/>
        </w:rPr>
        <w:br/>
      </w:r>
      <w:r w:rsidRPr="003C1278">
        <w:rPr>
          <w:rFonts w:ascii="Georgia" w:eastAsia="Times New Roman" w:hAnsi="Georgia" w:cs="Times New Roman"/>
          <w:color w:val="000000"/>
        </w:rPr>
        <w:t xml:space="preserve">Each student earns at least one credit in courses that develop the capacity for logical reasoning through the exploration of techniques in mathematical reasoning, computational reasoning, or reasoning with formal languages. A major component of these courses </w:t>
      </w:r>
      <w:proofErr w:type="gramStart"/>
      <w:r w:rsidRPr="003C1278">
        <w:rPr>
          <w:rFonts w:ascii="Georgia" w:eastAsia="Times New Roman" w:hAnsi="Georgia" w:cs="Times New Roman"/>
          <w:color w:val="000000"/>
        </w:rPr>
        <w:t>is</w:t>
      </w:r>
      <w:proofErr w:type="gramEnd"/>
      <w:r w:rsidRPr="003C1278">
        <w:rPr>
          <w:rFonts w:ascii="Georgia" w:eastAsia="Times New Roman" w:hAnsi="Georgia" w:cs="Times New Roman"/>
          <w:color w:val="000000"/>
        </w:rPr>
        <w:t xml:space="preserve"> the practice of such techniques.</w:t>
      </w:r>
    </w:p>
    <w:p w14:paraId="025C201A" w14:textId="77777777" w:rsidR="00BA6227" w:rsidRDefault="00BA6227" w:rsidP="00C06ADA">
      <w:pPr>
        <w:spacing w:line="240" w:lineRule="exact"/>
        <w:ind w:left="360"/>
      </w:pPr>
    </w:p>
    <w:p w14:paraId="01037861" w14:textId="77777777" w:rsidR="00707994" w:rsidRDefault="00707994" w:rsidP="00C06ADA">
      <w:pPr>
        <w:spacing w:line="240" w:lineRule="exact"/>
        <w:ind w:left="360"/>
      </w:pPr>
      <w:bookmarkStart w:id="0" w:name="_GoBack"/>
      <w:bookmarkEnd w:id="0"/>
    </w:p>
    <w:p w14:paraId="57840FD1" w14:textId="127EB54D" w:rsidR="00C06ADA" w:rsidRDefault="00EC48C1" w:rsidP="00D46DE8">
      <w:pPr>
        <w:spacing w:line="240" w:lineRule="exact"/>
        <w:rPr>
          <w:u w:val="single"/>
        </w:rPr>
      </w:pPr>
      <w:r>
        <w:rPr>
          <w:u w:val="single"/>
        </w:rPr>
        <w:t>Potential options:</w:t>
      </w:r>
    </w:p>
    <w:p w14:paraId="16BAACAA" w14:textId="22D5611B" w:rsidR="00EC48C1" w:rsidRDefault="00EC48C1" w:rsidP="00EC48C1">
      <w:pPr>
        <w:pStyle w:val="ListParagraph"/>
        <w:numPr>
          <w:ilvl w:val="0"/>
          <w:numId w:val="4"/>
        </w:numPr>
        <w:spacing w:line="240" w:lineRule="exact"/>
      </w:pPr>
      <w:r>
        <w:t>We can endorse this as a division</w:t>
      </w:r>
    </w:p>
    <w:p w14:paraId="3425A270" w14:textId="075EBD1B" w:rsidR="00EC48C1" w:rsidRDefault="00EC48C1" w:rsidP="00EC48C1">
      <w:pPr>
        <w:pStyle w:val="ListParagraph"/>
        <w:numPr>
          <w:ilvl w:val="0"/>
          <w:numId w:val="4"/>
        </w:numPr>
        <w:spacing w:line="240" w:lineRule="exact"/>
      </w:pPr>
      <w:r>
        <w:t>We can offer suggested wording or implementation changes as a division (or as individuals)</w:t>
      </w:r>
    </w:p>
    <w:p w14:paraId="02D6C768" w14:textId="5889740C" w:rsidR="00EC48C1" w:rsidRDefault="00EC48C1" w:rsidP="00EC48C1">
      <w:pPr>
        <w:pStyle w:val="ListParagraph"/>
        <w:numPr>
          <w:ilvl w:val="0"/>
          <w:numId w:val="4"/>
        </w:numPr>
        <w:spacing w:line="240" w:lineRule="exact"/>
      </w:pPr>
      <w:r>
        <w:t>We can take a divisional straw poll and present this information to our colleagues, prior to or at the May Faculty Meeting</w:t>
      </w:r>
    </w:p>
    <w:p w14:paraId="6EFB080C" w14:textId="7D2B201D" w:rsidR="00EC48C1" w:rsidRDefault="00EC48C1" w:rsidP="00EC48C1">
      <w:pPr>
        <w:pStyle w:val="ListParagraph"/>
        <w:numPr>
          <w:ilvl w:val="0"/>
          <w:numId w:val="4"/>
        </w:numPr>
        <w:spacing w:line="240" w:lineRule="exact"/>
      </w:pPr>
      <w:r>
        <w:t>We can reject this proposal as a division, offering an explanatory rationale and proposing an alternative</w:t>
      </w:r>
    </w:p>
    <w:p w14:paraId="782840BA" w14:textId="7A7C04F3" w:rsidR="00EC48C1" w:rsidRPr="00EC48C1" w:rsidRDefault="00EC48C1" w:rsidP="00EC48C1">
      <w:pPr>
        <w:pStyle w:val="ListParagraph"/>
        <w:numPr>
          <w:ilvl w:val="0"/>
          <w:numId w:val="4"/>
        </w:numPr>
        <w:spacing w:line="240" w:lineRule="exact"/>
      </w:pPr>
      <w:r>
        <w:t>We can just vote individually on the proposal at the May Faculty Meeting</w:t>
      </w:r>
    </w:p>
    <w:p w14:paraId="005F9939" w14:textId="77777777" w:rsidR="00C06ADA" w:rsidRDefault="00C06ADA" w:rsidP="00D46DE8">
      <w:pPr>
        <w:spacing w:line="240" w:lineRule="exact"/>
        <w:rPr>
          <w:u w:val="single"/>
        </w:rPr>
      </w:pPr>
    </w:p>
    <w:p w14:paraId="397210AA" w14:textId="77777777" w:rsidR="00EC48C1" w:rsidRDefault="00EC48C1">
      <w:pPr>
        <w:rPr>
          <w:u w:val="single"/>
        </w:rPr>
      </w:pPr>
      <w:r>
        <w:rPr>
          <w:u w:val="single"/>
        </w:rPr>
        <w:br w:type="page"/>
      </w:r>
    </w:p>
    <w:p w14:paraId="0A57A5F7" w14:textId="2B92CA92" w:rsidR="001C7AFF" w:rsidRPr="00ED6B90" w:rsidRDefault="00EC48C1" w:rsidP="00D46DE8">
      <w:pPr>
        <w:spacing w:line="240" w:lineRule="exact"/>
        <w:rPr>
          <w:u w:val="single"/>
        </w:rPr>
      </w:pPr>
      <w:r>
        <w:rPr>
          <w:u w:val="single"/>
        </w:rPr>
        <w:lastRenderedPageBreak/>
        <w:t>One suggestion that arose in the Science and Math Liaison group’s last meeting</w:t>
      </w:r>
      <w:r w:rsidR="001C7AFF" w:rsidRPr="00ED6B90">
        <w:rPr>
          <w:u w:val="single"/>
        </w:rPr>
        <w:t>:</w:t>
      </w:r>
    </w:p>
    <w:p w14:paraId="14EA1FDC" w14:textId="77777777" w:rsidR="00764339" w:rsidRDefault="00764339" w:rsidP="00D46DE8">
      <w:pPr>
        <w:spacing w:line="240" w:lineRule="exact"/>
      </w:pPr>
    </w:p>
    <w:p w14:paraId="297F5FF8" w14:textId="07977F34" w:rsidR="00080D59" w:rsidRDefault="00080D59" w:rsidP="00D46DE8">
      <w:pPr>
        <w:spacing w:line="240" w:lineRule="exact"/>
      </w:pPr>
      <w:r>
        <w:t xml:space="preserve">Each student will complete one course credit in </w:t>
      </w:r>
      <w:r w:rsidR="00F15AE7">
        <w:t xml:space="preserve">a </w:t>
      </w:r>
      <w:r>
        <w:t>Natural and Behavioral Science (S) class and a Mathematical and Logical Reasoning (M) class</w:t>
      </w:r>
      <w:r w:rsidR="00C06ADA">
        <w:t>,</w:t>
      </w:r>
      <w:r w:rsidR="00BA6227">
        <w:t xml:space="preserve"> with one class having a designated laboratory experience</w:t>
      </w:r>
      <w:r>
        <w:t xml:space="preserve">. If a course is designated as SM, either requirement can be met. </w:t>
      </w:r>
      <w:r w:rsidR="00BA6227">
        <w:t xml:space="preserve"> </w:t>
      </w:r>
    </w:p>
    <w:p w14:paraId="081E8C29" w14:textId="77777777" w:rsidR="00D46DE8" w:rsidRDefault="00D46DE8" w:rsidP="00D46DE8">
      <w:pPr>
        <w:spacing w:line="240" w:lineRule="exact"/>
      </w:pPr>
    </w:p>
    <w:p w14:paraId="2AFBB89E" w14:textId="171467D5" w:rsidR="00C82831" w:rsidRPr="00C82831" w:rsidRDefault="00C82831" w:rsidP="00D46DE8">
      <w:pPr>
        <w:spacing w:line="240" w:lineRule="exact"/>
        <w:rPr>
          <w:b/>
        </w:rPr>
      </w:pPr>
      <w:r w:rsidRPr="00C82831">
        <w:rPr>
          <w:b/>
        </w:rPr>
        <w:t>Natural and Behavior</w:t>
      </w:r>
      <w:r>
        <w:rPr>
          <w:b/>
        </w:rPr>
        <w:t>al</w:t>
      </w:r>
      <w:r w:rsidRPr="00C82831">
        <w:rPr>
          <w:b/>
        </w:rPr>
        <w:t xml:space="preserve"> Sciences</w:t>
      </w:r>
    </w:p>
    <w:p w14:paraId="15E6446B" w14:textId="77777777" w:rsidR="00C82831" w:rsidRDefault="00C82831" w:rsidP="00D46DE8">
      <w:pPr>
        <w:spacing w:line="240" w:lineRule="exact"/>
      </w:pPr>
    </w:p>
    <w:p w14:paraId="251047EA" w14:textId="3B82FF8E" w:rsidR="00C82831" w:rsidRPr="00C82831" w:rsidRDefault="00C82831" w:rsidP="00D46DE8">
      <w:pPr>
        <w:spacing w:line="240" w:lineRule="exact"/>
        <w:rPr>
          <w:i/>
        </w:rPr>
      </w:pPr>
      <w:r>
        <w:rPr>
          <w:i/>
        </w:rPr>
        <w:t>The methods of the Natural and Behavioral Sciences provide a distinctive and efficacious path to und</w:t>
      </w:r>
      <w:r w:rsidR="00852100">
        <w:rPr>
          <w:i/>
        </w:rPr>
        <w:t xml:space="preserve">erstanding the natural world, </w:t>
      </w:r>
      <w:r w:rsidR="00EC48C1" w:rsidRPr="00EC48C1">
        <w:rPr>
          <w:i/>
        </w:rPr>
        <w:t>utilizing</w:t>
      </w:r>
      <w:r w:rsidRPr="00EC48C1">
        <w:rPr>
          <w:i/>
        </w:rPr>
        <w:t xml:space="preserve"> methods that differ from other ways of knowing</w:t>
      </w:r>
      <w:r w:rsidR="00EC48C1" w:rsidRPr="00EC48C1">
        <w:rPr>
          <w:i/>
        </w:rPr>
        <w:t>.</w:t>
      </w:r>
      <w:r>
        <w:rPr>
          <w:i/>
        </w:rPr>
        <w:t xml:space="preserve"> Informed citizen engagement with critical challenges posed by technology, modern medicine, environmental problems, etc</w:t>
      </w:r>
      <w:r w:rsidR="00B335B9">
        <w:rPr>
          <w:i/>
        </w:rPr>
        <w:t>. demands an understanding of the way scientists work.</w:t>
      </w:r>
    </w:p>
    <w:p w14:paraId="2462B4D8" w14:textId="77777777" w:rsidR="00275967" w:rsidRDefault="00275967" w:rsidP="00D46DE8">
      <w:pPr>
        <w:spacing w:line="240" w:lineRule="exact"/>
      </w:pPr>
    </w:p>
    <w:p w14:paraId="2934C06F" w14:textId="1E4F60BB" w:rsidR="00764339" w:rsidRDefault="00764339" w:rsidP="00D46DE8">
      <w:pPr>
        <w:spacing w:line="240" w:lineRule="exact"/>
        <w:rPr>
          <w:rFonts w:cs="Times New Roman"/>
        </w:rPr>
      </w:pPr>
      <w:r>
        <w:rPr>
          <w:rFonts w:cs="Times New Roman"/>
        </w:rPr>
        <w:t>Upon completion of the Science general education cours</w:t>
      </w:r>
      <w:r w:rsidR="00080D59">
        <w:rPr>
          <w:rFonts w:cs="Times New Roman"/>
        </w:rPr>
        <w:t>e</w:t>
      </w:r>
      <w:r w:rsidR="00D46DE8">
        <w:rPr>
          <w:rFonts w:cs="Times New Roman"/>
        </w:rPr>
        <w:t xml:space="preserve"> (S)</w:t>
      </w:r>
      <w:r w:rsidR="00080D59">
        <w:rPr>
          <w:rFonts w:cs="Times New Roman"/>
        </w:rPr>
        <w:t>, the student will be able to:</w:t>
      </w:r>
    </w:p>
    <w:p w14:paraId="69C8EA5B" w14:textId="77777777" w:rsidR="00EC48C1" w:rsidRDefault="00EC48C1" w:rsidP="00EC48C1">
      <w:pPr>
        <w:pStyle w:val="ListParagraph"/>
        <w:numPr>
          <w:ilvl w:val="0"/>
          <w:numId w:val="1"/>
        </w:numPr>
        <w:spacing w:line="240" w:lineRule="exact"/>
        <w:rPr>
          <w:rFonts w:cs="Times New Roman"/>
        </w:rPr>
      </w:pPr>
      <w:r>
        <w:rPr>
          <w:rFonts w:cs="Times New Roman"/>
        </w:rPr>
        <w:t>Appreciate the difference between scientific and other ways of knowing, recognizing both the strengths and limitations of the scientific approach</w:t>
      </w:r>
    </w:p>
    <w:p w14:paraId="1012DEBF" w14:textId="48E985F5" w:rsidR="00966F2B" w:rsidRPr="00606C8B" w:rsidRDefault="00EC48C1" w:rsidP="00966F2B">
      <w:pPr>
        <w:pStyle w:val="ListParagraph"/>
        <w:numPr>
          <w:ilvl w:val="0"/>
          <w:numId w:val="1"/>
        </w:numPr>
        <w:spacing w:line="240" w:lineRule="exact"/>
        <w:rPr>
          <w:rFonts w:cs="Times New Roman"/>
        </w:rPr>
      </w:pPr>
      <w:r>
        <w:rPr>
          <w:rFonts w:cs="Times New Roman"/>
        </w:rPr>
        <w:t xml:space="preserve">Understand methods of inquiry </w:t>
      </w:r>
      <w:r>
        <w:rPr>
          <w:rFonts w:cs="Times New Roman"/>
        </w:rPr>
        <w:t>that lead to scientific knowledge</w:t>
      </w:r>
      <w:r>
        <w:rPr>
          <w:rFonts w:cs="Times New Roman"/>
        </w:rPr>
        <w:t>:</w:t>
      </w:r>
      <w:r w:rsidR="00966F2B">
        <w:rPr>
          <w:rFonts w:cs="Times New Roman"/>
        </w:rPr>
        <w:t xml:space="preserve"> experimentation, observation</w:t>
      </w:r>
      <w:r>
        <w:rPr>
          <w:rFonts w:cs="Times New Roman"/>
        </w:rPr>
        <w:t>,</w:t>
      </w:r>
      <w:r w:rsidR="00966F2B">
        <w:rPr>
          <w:rFonts w:cs="Times New Roman"/>
        </w:rPr>
        <w:t xml:space="preserve"> and scientific reasoning </w:t>
      </w:r>
    </w:p>
    <w:p w14:paraId="579BFC72" w14:textId="1F78B44C" w:rsidR="00966F2B" w:rsidRPr="00EC48C1" w:rsidRDefault="00966F2B" w:rsidP="00966F2B">
      <w:pPr>
        <w:pStyle w:val="ListParagraph"/>
        <w:numPr>
          <w:ilvl w:val="0"/>
          <w:numId w:val="1"/>
        </w:numPr>
        <w:spacing w:line="240" w:lineRule="exact"/>
        <w:rPr>
          <w:rFonts w:cs="Times New Roman"/>
        </w:rPr>
      </w:pPr>
      <w:r w:rsidRPr="00EC48C1">
        <w:rPr>
          <w:rFonts w:cs="Times New Roman"/>
        </w:rPr>
        <w:t>Understand</w:t>
      </w:r>
      <w:r w:rsidR="00852100" w:rsidRPr="00EC48C1">
        <w:rPr>
          <w:rFonts w:cs="Times New Roman"/>
        </w:rPr>
        <w:t xml:space="preserve"> how</w:t>
      </w:r>
      <w:r w:rsidRPr="00EC48C1">
        <w:rPr>
          <w:rFonts w:cs="Times New Roman"/>
        </w:rPr>
        <w:t xml:space="preserve"> elements</w:t>
      </w:r>
      <w:r w:rsidR="00852100" w:rsidRPr="00EC48C1">
        <w:rPr>
          <w:rFonts w:cs="Times New Roman"/>
        </w:rPr>
        <w:t xml:space="preserve"> of research design</w:t>
      </w:r>
      <w:r w:rsidRPr="00EC48C1">
        <w:rPr>
          <w:rFonts w:cs="Times New Roman"/>
        </w:rPr>
        <w:t xml:space="preserve"> impact scientific findings/conclusions </w:t>
      </w:r>
    </w:p>
    <w:p w14:paraId="1A4C1929" w14:textId="77777777" w:rsidR="00EC48C1" w:rsidRPr="00606C8B" w:rsidRDefault="00EC48C1" w:rsidP="00EC48C1">
      <w:pPr>
        <w:pStyle w:val="ListParagraph"/>
        <w:numPr>
          <w:ilvl w:val="0"/>
          <w:numId w:val="1"/>
        </w:numPr>
        <w:spacing w:line="240" w:lineRule="exact"/>
        <w:rPr>
          <w:rFonts w:cs="Times New Roman"/>
        </w:rPr>
      </w:pPr>
      <w:r w:rsidRPr="00606C8B">
        <w:rPr>
          <w:rFonts w:cs="Times New Roman"/>
        </w:rPr>
        <w:t>Ident</w:t>
      </w:r>
      <w:r>
        <w:rPr>
          <w:rFonts w:cs="Times New Roman"/>
        </w:rPr>
        <w:t>ify a valid scientific source and argument</w:t>
      </w:r>
    </w:p>
    <w:p w14:paraId="5D7F3813" w14:textId="1329D9C3" w:rsidR="00966F2B" w:rsidRDefault="00966F2B" w:rsidP="00966F2B">
      <w:pPr>
        <w:pStyle w:val="ListParagraph"/>
        <w:numPr>
          <w:ilvl w:val="0"/>
          <w:numId w:val="1"/>
        </w:numPr>
        <w:spacing w:line="240" w:lineRule="exact"/>
        <w:rPr>
          <w:rFonts w:cs="Times New Roman"/>
        </w:rPr>
      </w:pPr>
      <w:r w:rsidRPr="00EC48C1">
        <w:rPr>
          <w:rFonts w:cs="Times New Roman"/>
        </w:rPr>
        <w:t xml:space="preserve">Evaluate the use and misuse of scientific information </w:t>
      </w:r>
    </w:p>
    <w:p w14:paraId="746E0C9D" w14:textId="3CE6D141" w:rsidR="00EC48C1" w:rsidRPr="00EC48C1" w:rsidRDefault="00EC48C1" w:rsidP="00966F2B">
      <w:pPr>
        <w:pStyle w:val="ListParagraph"/>
        <w:numPr>
          <w:ilvl w:val="0"/>
          <w:numId w:val="1"/>
        </w:numPr>
        <w:spacing w:line="240" w:lineRule="exact"/>
        <w:rPr>
          <w:rFonts w:cs="Times New Roman"/>
        </w:rPr>
      </w:pPr>
      <w:r>
        <w:rPr>
          <w:rFonts w:cs="Times New Roman"/>
        </w:rPr>
        <w:t>Apply the scientific approach to content in a particular discipline</w:t>
      </w:r>
    </w:p>
    <w:p w14:paraId="00686644" w14:textId="77777777" w:rsidR="00764339" w:rsidRDefault="00764339" w:rsidP="00D46DE8">
      <w:pPr>
        <w:spacing w:line="240" w:lineRule="exact"/>
      </w:pPr>
    </w:p>
    <w:p w14:paraId="47F4744D" w14:textId="77777777" w:rsidR="00D46DE8" w:rsidRDefault="00D46DE8" w:rsidP="00D46DE8">
      <w:pPr>
        <w:spacing w:line="240" w:lineRule="exact"/>
      </w:pPr>
    </w:p>
    <w:p w14:paraId="0E860C77" w14:textId="32B2E26A" w:rsidR="001C7AFF" w:rsidRPr="00080D59" w:rsidRDefault="00080D59" w:rsidP="00D46DE8">
      <w:pPr>
        <w:spacing w:line="240" w:lineRule="exact"/>
        <w:rPr>
          <w:b/>
        </w:rPr>
      </w:pPr>
      <w:r w:rsidRPr="00080D59">
        <w:rPr>
          <w:b/>
        </w:rPr>
        <w:t>Mathematical and Logical Reasoning</w:t>
      </w:r>
    </w:p>
    <w:p w14:paraId="673D38A4" w14:textId="77777777" w:rsidR="00080D59" w:rsidRDefault="00080D59" w:rsidP="00D46DE8">
      <w:pPr>
        <w:spacing w:line="240" w:lineRule="exact"/>
      </w:pPr>
    </w:p>
    <w:p w14:paraId="31B4740D" w14:textId="6FAA5F7D" w:rsidR="00BA6227" w:rsidRPr="00BA6227" w:rsidRDefault="00D46DE8" w:rsidP="00D46DE8">
      <w:pPr>
        <w:spacing w:line="240" w:lineRule="exact"/>
        <w:rPr>
          <w:rFonts w:cs="Times New Roman"/>
          <w:sz w:val="20"/>
          <w:szCs w:val="20"/>
        </w:rPr>
      </w:pPr>
      <w:r>
        <w:rPr>
          <w:rFonts w:cs="Times New Roman"/>
          <w:i/>
          <w:iCs/>
          <w:color w:val="000000"/>
        </w:rPr>
        <w:t>M</w:t>
      </w:r>
      <w:r w:rsidR="00BA6227" w:rsidRPr="00BA6227">
        <w:rPr>
          <w:rFonts w:cs="Times New Roman"/>
          <w:i/>
          <w:iCs/>
          <w:color w:val="000000"/>
        </w:rPr>
        <w:t xml:space="preserve">athematics </w:t>
      </w:r>
      <w:r>
        <w:rPr>
          <w:rFonts w:cs="Times New Roman"/>
          <w:i/>
          <w:iCs/>
          <w:color w:val="000000"/>
        </w:rPr>
        <w:t xml:space="preserve">and logic </w:t>
      </w:r>
      <w:r w:rsidR="00BA6227" w:rsidRPr="00BA6227">
        <w:rPr>
          <w:rFonts w:cs="Times New Roman"/>
          <w:i/>
          <w:iCs/>
          <w:color w:val="000000"/>
        </w:rPr>
        <w:t>are among the most powerful tools the human mind has devised for comprehending and interacting with the world. Students engaged in their study learn foundational critical thinking skills. They develop habits of rigorous thought that empower them to engage in sound analyses of questions amenable to the tools of logic and mathematics throughout their lives.</w:t>
      </w:r>
    </w:p>
    <w:p w14:paraId="13A4D97F" w14:textId="77777777" w:rsidR="00080D59" w:rsidRDefault="00080D59" w:rsidP="00D46DE8">
      <w:pPr>
        <w:spacing w:line="240" w:lineRule="exact"/>
      </w:pPr>
    </w:p>
    <w:p w14:paraId="132DE7EC" w14:textId="5D79A22C" w:rsidR="00D46DE8" w:rsidRDefault="00D46DE8" w:rsidP="00D46DE8">
      <w:pPr>
        <w:spacing w:line="240" w:lineRule="exact"/>
        <w:rPr>
          <w:rFonts w:cs="Times New Roman"/>
        </w:rPr>
      </w:pPr>
      <w:r>
        <w:rPr>
          <w:rFonts w:cs="Times New Roman"/>
        </w:rPr>
        <w:t>Upon completion of the Mathematical and Logical Reasoning general education course (M), the student will be able to:</w:t>
      </w:r>
    </w:p>
    <w:p w14:paraId="4CB7C4B6" w14:textId="57EF5A2B" w:rsidR="00D46DE8" w:rsidRDefault="00D46DE8" w:rsidP="00D46DE8">
      <w:pPr>
        <w:pStyle w:val="ListParagraph"/>
        <w:numPr>
          <w:ilvl w:val="0"/>
          <w:numId w:val="1"/>
        </w:numPr>
        <w:spacing w:line="240" w:lineRule="exact"/>
        <w:rPr>
          <w:rFonts w:cs="Times New Roman"/>
        </w:rPr>
      </w:pPr>
      <w:r w:rsidRPr="00D46DE8">
        <w:rPr>
          <w:rFonts w:cs="Times New Roman"/>
        </w:rPr>
        <w:t>Solve prob</w:t>
      </w:r>
      <w:r>
        <w:rPr>
          <w:rFonts w:cs="Times New Roman"/>
        </w:rPr>
        <w:t>lems using quantitative and logical reasoning skills</w:t>
      </w:r>
    </w:p>
    <w:p w14:paraId="3B3E324F" w14:textId="77777777" w:rsidR="00D46DE8" w:rsidRDefault="00D46DE8" w:rsidP="00D46DE8">
      <w:pPr>
        <w:pStyle w:val="ListParagraph"/>
        <w:numPr>
          <w:ilvl w:val="0"/>
          <w:numId w:val="1"/>
        </w:numPr>
        <w:spacing w:line="240" w:lineRule="exact"/>
        <w:rPr>
          <w:rFonts w:cs="Times New Roman"/>
        </w:rPr>
      </w:pPr>
      <w:r w:rsidRPr="00D46DE8">
        <w:rPr>
          <w:rFonts w:cs="Times New Roman"/>
        </w:rPr>
        <w:t>Understand and interpret basic statistics (e.g., interpret error bars, understand the need for statistics)</w:t>
      </w:r>
    </w:p>
    <w:p w14:paraId="3E90E080" w14:textId="77777777" w:rsidR="00D46DE8" w:rsidRDefault="00D46DE8" w:rsidP="00D46DE8">
      <w:pPr>
        <w:pStyle w:val="ListParagraph"/>
        <w:numPr>
          <w:ilvl w:val="0"/>
          <w:numId w:val="1"/>
        </w:numPr>
        <w:spacing w:line="240" w:lineRule="exact"/>
        <w:rPr>
          <w:rFonts w:cs="Times New Roman"/>
        </w:rPr>
      </w:pPr>
      <w:r w:rsidRPr="00D46DE8">
        <w:rPr>
          <w:rFonts w:cs="Times New Roman"/>
        </w:rPr>
        <w:t xml:space="preserve">Justify inferences, predictions, and conclusions based on quantitative data </w:t>
      </w:r>
    </w:p>
    <w:p w14:paraId="2D0F57DD" w14:textId="570173F4" w:rsidR="00D46DE8" w:rsidRDefault="00D46DE8" w:rsidP="00D46DE8">
      <w:pPr>
        <w:pStyle w:val="ListParagraph"/>
        <w:numPr>
          <w:ilvl w:val="0"/>
          <w:numId w:val="1"/>
        </w:numPr>
        <w:spacing w:line="240" w:lineRule="exact"/>
        <w:rPr>
          <w:rFonts w:cs="Times New Roman"/>
        </w:rPr>
      </w:pPr>
      <w:r w:rsidRPr="00D46DE8">
        <w:rPr>
          <w:rFonts w:cs="Times New Roman"/>
        </w:rPr>
        <w:t>Read and interpret graphical representations of data</w:t>
      </w:r>
    </w:p>
    <w:p w14:paraId="5C7CEDB7" w14:textId="5C1CD49E" w:rsidR="00D46DE8" w:rsidRPr="00D46DE8" w:rsidRDefault="00D46DE8" w:rsidP="00D46DE8">
      <w:pPr>
        <w:spacing w:line="240" w:lineRule="exact"/>
        <w:rPr>
          <w:rFonts w:cs="Times New Roman"/>
        </w:rPr>
      </w:pPr>
    </w:p>
    <w:p w14:paraId="7CBA53CD" w14:textId="77777777" w:rsidR="00D46DE8" w:rsidRDefault="00D46DE8" w:rsidP="00D46DE8">
      <w:pPr>
        <w:spacing w:line="240" w:lineRule="exact"/>
      </w:pPr>
    </w:p>
    <w:p w14:paraId="4F4B8845" w14:textId="77777777" w:rsidR="001C7AFF" w:rsidRDefault="001C7AFF"/>
    <w:p w14:paraId="6B58550A" w14:textId="23A4EFC9" w:rsidR="00EC48C1" w:rsidRDefault="00EC48C1">
      <w:r>
        <w:br w:type="page"/>
      </w:r>
    </w:p>
    <w:p w14:paraId="6AC09D49" w14:textId="77777777" w:rsidR="00EC48C1" w:rsidRDefault="00EC48C1" w:rsidP="00EC48C1">
      <w:pPr>
        <w:spacing w:line="240" w:lineRule="exact"/>
        <w:jc w:val="center"/>
        <w:rPr>
          <w:b/>
        </w:rPr>
      </w:pPr>
      <w:r w:rsidRPr="00F21DCB">
        <w:rPr>
          <w:b/>
        </w:rPr>
        <w:t>Science/Math Division</w:t>
      </w:r>
    </w:p>
    <w:p w14:paraId="7A5EDA19" w14:textId="77777777" w:rsidR="00EC48C1" w:rsidRDefault="00EC48C1" w:rsidP="00EC48C1">
      <w:pPr>
        <w:spacing w:line="240" w:lineRule="exact"/>
        <w:jc w:val="center"/>
        <w:rPr>
          <w:b/>
        </w:rPr>
      </w:pPr>
      <w:r>
        <w:rPr>
          <w:b/>
        </w:rPr>
        <w:t>Brown Bag 4/8/15</w:t>
      </w:r>
    </w:p>
    <w:p w14:paraId="23E1F675" w14:textId="77777777" w:rsidR="00EC48C1" w:rsidRDefault="00EC48C1" w:rsidP="00EC48C1">
      <w:pPr>
        <w:spacing w:line="240" w:lineRule="exact"/>
        <w:jc w:val="center"/>
        <w:rPr>
          <w:b/>
        </w:rPr>
      </w:pPr>
    </w:p>
    <w:p w14:paraId="2EB8A645" w14:textId="77777777" w:rsidR="00EC48C1" w:rsidRPr="003C1278" w:rsidRDefault="00EC48C1" w:rsidP="00EC48C1">
      <w:pPr>
        <w:ind w:left="360"/>
        <w:rPr>
          <w:rFonts w:ascii="Georgia" w:hAnsi="Georgia" w:cs="Times New Roman"/>
          <w:b/>
          <w:bCs/>
          <w:color w:val="000000"/>
          <w:u w:val="single"/>
        </w:rPr>
      </w:pPr>
      <w:r w:rsidRPr="003C1278">
        <w:rPr>
          <w:rFonts w:ascii="Georgia" w:hAnsi="Georgia" w:cs="Times New Roman"/>
          <w:b/>
          <w:bCs/>
          <w:color w:val="000000"/>
          <w:u w:val="single"/>
        </w:rPr>
        <w:t>Current CAPP proposal for Science and Math</w:t>
      </w:r>
    </w:p>
    <w:p w14:paraId="7CCF6EA5" w14:textId="77777777" w:rsidR="00EC48C1" w:rsidRDefault="00EC48C1" w:rsidP="00EC48C1">
      <w:pPr>
        <w:ind w:left="360"/>
        <w:rPr>
          <w:rFonts w:ascii="Georgia" w:hAnsi="Georgia" w:cs="Times New Roman"/>
          <w:b/>
          <w:bCs/>
          <w:color w:val="000000"/>
        </w:rPr>
      </w:pPr>
    </w:p>
    <w:p w14:paraId="3CD49804" w14:textId="77777777" w:rsidR="00EC48C1" w:rsidRPr="003C1278" w:rsidRDefault="00EC48C1" w:rsidP="00EC48C1">
      <w:pPr>
        <w:ind w:left="360"/>
        <w:rPr>
          <w:rFonts w:ascii="Times" w:hAnsi="Times" w:cs="Times New Roman"/>
          <w:sz w:val="20"/>
          <w:szCs w:val="20"/>
        </w:rPr>
      </w:pPr>
      <w:r w:rsidRPr="003C1278">
        <w:rPr>
          <w:rFonts w:ascii="Georgia" w:hAnsi="Georgia" w:cs="Times New Roman"/>
          <w:b/>
          <w:bCs/>
          <w:color w:val="000000"/>
        </w:rPr>
        <w:t>Natural Sciences</w:t>
      </w:r>
    </w:p>
    <w:p w14:paraId="42D8B6D5" w14:textId="77777777" w:rsidR="00EC48C1" w:rsidRPr="003C1278" w:rsidRDefault="00EC48C1" w:rsidP="00EC48C1">
      <w:pPr>
        <w:ind w:left="360"/>
        <w:rPr>
          <w:rFonts w:ascii="Times" w:eastAsia="Times New Roman" w:hAnsi="Times" w:cs="Times New Roman"/>
          <w:sz w:val="20"/>
          <w:szCs w:val="20"/>
        </w:rPr>
      </w:pPr>
    </w:p>
    <w:p w14:paraId="0EEADA01" w14:textId="77777777" w:rsidR="00EC48C1" w:rsidRPr="003C1278" w:rsidRDefault="00EC48C1" w:rsidP="00EC48C1">
      <w:pPr>
        <w:ind w:left="360"/>
        <w:rPr>
          <w:rFonts w:ascii="Times" w:hAnsi="Times" w:cs="Times New Roman"/>
          <w:sz w:val="20"/>
          <w:szCs w:val="20"/>
        </w:rPr>
      </w:pPr>
      <w:r w:rsidRPr="003C1278">
        <w:rPr>
          <w:rFonts w:ascii="Georgia" w:hAnsi="Georgia" w:cs="Times New Roman"/>
          <w:i/>
          <w:iCs/>
          <w:color w:val="000000"/>
        </w:rPr>
        <w:t>The methods of the Natural Sciences provide a distinctive and efficacious path to understanding the natural world. Informed citizen engagement with critical challenges posed by technology, modern medicine, environmental problems, etc. demands an understanding of the way natural sciences work.</w:t>
      </w:r>
    </w:p>
    <w:p w14:paraId="62BA1CEC" w14:textId="77777777" w:rsidR="00EC48C1" w:rsidRPr="003C1278" w:rsidRDefault="00EC48C1" w:rsidP="00EC48C1">
      <w:pPr>
        <w:ind w:left="360"/>
        <w:rPr>
          <w:rFonts w:ascii="Times" w:eastAsia="Times New Roman" w:hAnsi="Times" w:cs="Times New Roman"/>
          <w:sz w:val="20"/>
          <w:szCs w:val="20"/>
        </w:rPr>
      </w:pPr>
    </w:p>
    <w:p w14:paraId="18F46B4B" w14:textId="77777777" w:rsidR="00EC48C1" w:rsidRPr="003C1278" w:rsidRDefault="00EC48C1" w:rsidP="00EC48C1">
      <w:pPr>
        <w:ind w:left="360"/>
        <w:rPr>
          <w:rFonts w:ascii="Times" w:hAnsi="Times" w:cs="Times New Roman"/>
          <w:sz w:val="20"/>
          <w:szCs w:val="20"/>
        </w:rPr>
      </w:pPr>
      <w:r w:rsidRPr="003C1278">
        <w:rPr>
          <w:rFonts w:ascii="Georgia" w:hAnsi="Georgia" w:cs="Times New Roman"/>
          <w:color w:val="000000"/>
        </w:rPr>
        <w:t>Each student earns at least one credit in a laboratory course that has as a major component the scientific investigation of the natural world. The laboratory work will emphasize the role of experiment and observation in the formulation and testing of scientific hypotheses.</w:t>
      </w:r>
    </w:p>
    <w:p w14:paraId="73C4E2C0" w14:textId="77777777" w:rsidR="00EC48C1" w:rsidRPr="003C1278" w:rsidRDefault="00EC48C1" w:rsidP="00EC48C1">
      <w:pPr>
        <w:ind w:left="360"/>
        <w:rPr>
          <w:rFonts w:ascii="Times" w:hAnsi="Times" w:cs="Times New Roman"/>
          <w:sz w:val="20"/>
          <w:szCs w:val="20"/>
        </w:rPr>
      </w:pPr>
    </w:p>
    <w:p w14:paraId="633BDD07" w14:textId="77777777" w:rsidR="00EC48C1" w:rsidRPr="003C1278" w:rsidRDefault="00EC48C1" w:rsidP="00EC48C1">
      <w:pPr>
        <w:ind w:left="360"/>
        <w:rPr>
          <w:rFonts w:ascii="Times" w:hAnsi="Times" w:cs="Times New Roman"/>
          <w:sz w:val="20"/>
          <w:szCs w:val="20"/>
        </w:rPr>
      </w:pPr>
    </w:p>
    <w:p w14:paraId="0A9B4A5C" w14:textId="77777777" w:rsidR="00EC48C1" w:rsidRPr="003C1278" w:rsidRDefault="00EC48C1" w:rsidP="00EC48C1">
      <w:pPr>
        <w:ind w:left="360"/>
        <w:rPr>
          <w:rFonts w:ascii="Times" w:hAnsi="Times" w:cs="Times New Roman"/>
          <w:sz w:val="20"/>
          <w:szCs w:val="20"/>
        </w:rPr>
      </w:pPr>
      <w:r w:rsidRPr="003C1278">
        <w:rPr>
          <w:rFonts w:ascii="Georgia" w:hAnsi="Georgia" w:cs="Times New Roman"/>
          <w:b/>
          <w:bCs/>
          <w:color w:val="000000"/>
        </w:rPr>
        <w:t>Mathematical and Logical Reasoning</w:t>
      </w:r>
    </w:p>
    <w:p w14:paraId="028065B8" w14:textId="77777777" w:rsidR="00EC48C1" w:rsidRPr="003C1278" w:rsidRDefault="00EC48C1" w:rsidP="00EC48C1">
      <w:pPr>
        <w:ind w:left="360"/>
        <w:rPr>
          <w:rFonts w:ascii="Times" w:eastAsia="Times New Roman" w:hAnsi="Times" w:cs="Times New Roman"/>
          <w:sz w:val="20"/>
          <w:szCs w:val="20"/>
        </w:rPr>
      </w:pPr>
    </w:p>
    <w:p w14:paraId="12CB0376" w14:textId="77777777" w:rsidR="00EC48C1" w:rsidRPr="003C1278" w:rsidRDefault="00EC48C1" w:rsidP="00EC48C1">
      <w:pPr>
        <w:ind w:left="360"/>
        <w:rPr>
          <w:rFonts w:ascii="Times" w:hAnsi="Times" w:cs="Times New Roman"/>
          <w:sz w:val="20"/>
          <w:szCs w:val="20"/>
        </w:rPr>
      </w:pPr>
      <w:r w:rsidRPr="003C1278">
        <w:rPr>
          <w:rFonts w:ascii="Georgia" w:hAnsi="Georgia" w:cs="Times New Roman"/>
          <w:i/>
          <w:iCs/>
          <w:color w:val="000000"/>
        </w:rPr>
        <w:t>Logic and mathematics are among the most powerful tools the human mind has devised for comprehending and interacting with the world. Students engaged in their study learn foundational critical thinking skills. They develop habits of rigorous thought that empower them to engage in sound analyses of questions amenable to the tools of logic and mathematics throughout their lives.</w:t>
      </w:r>
    </w:p>
    <w:p w14:paraId="11508184" w14:textId="77777777" w:rsidR="00EC48C1" w:rsidRPr="00F21DCB" w:rsidRDefault="00EC48C1" w:rsidP="00EC48C1">
      <w:pPr>
        <w:spacing w:line="240" w:lineRule="exact"/>
        <w:ind w:left="360"/>
        <w:rPr>
          <w:b/>
        </w:rPr>
      </w:pPr>
      <w:r w:rsidRPr="003C1278">
        <w:rPr>
          <w:rFonts w:ascii="Times" w:eastAsia="Times New Roman" w:hAnsi="Times" w:cs="Times New Roman"/>
          <w:sz w:val="20"/>
          <w:szCs w:val="20"/>
        </w:rPr>
        <w:br/>
      </w:r>
      <w:r w:rsidRPr="003C1278">
        <w:rPr>
          <w:rFonts w:ascii="Georgia" w:eastAsia="Times New Roman" w:hAnsi="Georgia" w:cs="Times New Roman"/>
          <w:color w:val="000000"/>
        </w:rPr>
        <w:t xml:space="preserve">Each student earns at least one credit in courses that develop the capacity for logical reasoning through the exploration of techniques in mathematical reasoning, computational reasoning, or reasoning with formal languages. A major component of these courses </w:t>
      </w:r>
      <w:proofErr w:type="gramStart"/>
      <w:r w:rsidRPr="003C1278">
        <w:rPr>
          <w:rFonts w:ascii="Georgia" w:eastAsia="Times New Roman" w:hAnsi="Georgia" w:cs="Times New Roman"/>
          <w:color w:val="000000"/>
        </w:rPr>
        <w:t>is</w:t>
      </w:r>
      <w:proofErr w:type="gramEnd"/>
      <w:r w:rsidRPr="003C1278">
        <w:rPr>
          <w:rFonts w:ascii="Georgia" w:eastAsia="Times New Roman" w:hAnsi="Georgia" w:cs="Times New Roman"/>
          <w:color w:val="000000"/>
        </w:rPr>
        <w:t xml:space="preserve"> the practice of such techniques.</w:t>
      </w:r>
    </w:p>
    <w:p w14:paraId="58855F8C" w14:textId="77777777" w:rsidR="00EC48C1" w:rsidRDefault="00EC48C1" w:rsidP="00EC48C1">
      <w:pPr>
        <w:spacing w:line="240" w:lineRule="exact"/>
        <w:ind w:left="360"/>
      </w:pPr>
    </w:p>
    <w:p w14:paraId="0FAF595A" w14:textId="77777777" w:rsidR="00EC48C1" w:rsidRDefault="00EC48C1" w:rsidP="00EC48C1">
      <w:pPr>
        <w:spacing w:line="240" w:lineRule="exact"/>
        <w:rPr>
          <w:u w:val="single"/>
        </w:rPr>
      </w:pPr>
      <w:r>
        <w:rPr>
          <w:u w:val="single"/>
        </w:rPr>
        <w:t>Potential options:</w:t>
      </w:r>
    </w:p>
    <w:p w14:paraId="55037CDA" w14:textId="77777777" w:rsidR="00EC48C1" w:rsidRDefault="00EC48C1" w:rsidP="00EC48C1">
      <w:pPr>
        <w:pStyle w:val="ListParagraph"/>
        <w:numPr>
          <w:ilvl w:val="0"/>
          <w:numId w:val="4"/>
        </w:numPr>
        <w:spacing w:line="240" w:lineRule="exact"/>
      </w:pPr>
      <w:r>
        <w:t>We can endorse this as a division</w:t>
      </w:r>
    </w:p>
    <w:p w14:paraId="01D9A904" w14:textId="77777777" w:rsidR="00EC48C1" w:rsidRDefault="00EC48C1" w:rsidP="00EC48C1">
      <w:pPr>
        <w:pStyle w:val="ListParagraph"/>
        <w:numPr>
          <w:ilvl w:val="0"/>
          <w:numId w:val="4"/>
        </w:numPr>
        <w:spacing w:line="240" w:lineRule="exact"/>
      </w:pPr>
      <w:r>
        <w:t>We can offer suggested wording or implementation changes as a division (or as individuals)</w:t>
      </w:r>
    </w:p>
    <w:p w14:paraId="1635AE8F" w14:textId="77777777" w:rsidR="00EC48C1" w:rsidRDefault="00EC48C1" w:rsidP="00EC48C1">
      <w:pPr>
        <w:pStyle w:val="ListParagraph"/>
        <w:numPr>
          <w:ilvl w:val="0"/>
          <w:numId w:val="4"/>
        </w:numPr>
        <w:spacing w:line="240" w:lineRule="exact"/>
      </w:pPr>
      <w:r>
        <w:t>We can take a divisional straw poll and present this information to our colleagues, prior to or at the May Faculty Meeting</w:t>
      </w:r>
    </w:p>
    <w:p w14:paraId="24766EF5" w14:textId="77777777" w:rsidR="00EC48C1" w:rsidRDefault="00EC48C1" w:rsidP="00EC48C1">
      <w:pPr>
        <w:pStyle w:val="ListParagraph"/>
        <w:numPr>
          <w:ilvl w:val="0"/>
          <w:numId w:val="4"/>
        </w:numPr>
        <w:spacing w:line="240" w:lineRule="exact"/>
      </w:pPr>
      <w:r>
        <w:t>We can reject this proposal as a division, offering an explanatory rationale and proposing an alternative</w:t>
      </w:r>
    </w:p>
    <w:p w14:paraId="6E8B70A9" w14:textId="77777777" w:rsidR="00EC48C1" w:rsidRPr="00EC48C1" w:rsidRDefault="00EC48C1" w:rsidP="00EC48C1">
      <w:pPr>
        <w:pStyle w:val="ListParagraph"/>
        <w:numPr>
          <w:ilvl w:val="0"/>
          <w:numId w:val="4"/>
        </w:numPr>
        <w:spacing w:line="240" w:lineRule="exact"/>
      </w:pPr>
      <w:r>
        <w:t>We can just vote individually on the proposal at the May Faculty Meeting</w:t>
      </w:r>
    </w:p>
    <w:p w14:paraId="766E046B" w14:textId="77777777" w:rsidR="00EC48C1" w:rsidRDefault="00EC48C1" w:rsidP="00EC48C1">
      <w:pPr>
        <w:spacing w:line="240" w:lineRule="exact"/>
        <w:rPr>
          <w:u w:val="single"/>
        </w:rPr>
      </w:pPr>
    </w:p>
    <w:p w14:paraId="75AC74FA" w14:textId="77777777" w:rsidR="00EC48C1" w:rsidRPr="00ED6B90" w:rsidRDefault="00EC48C1" w:rsidP="00EC48C1">
      <w:pPr>
        <w:spacing w:line="240" w:lineRule="exact"/>
        <w:rPr>
          <w:u w:val="single"/>
        </w:rPr>
      </w:pPr>
      <w:r>
        <w:rPr>
          <w:u w:val="single"/>
        </w:rPr>
        <w:t>One suggestion that arose in the Science and Math Liaison group’s last meeting</w:t>
      </w:r>
      <w:r w:rsidRPr="00ED6B90">
        <w:rPr>
          <w:u w:val="single"/>
        </w:rPr>
        <w:t>:</w:t>
      </w:r>
    </w:p>
    <w:p w14:paraId="7410A19D" w14:textId="77777777" w:rsidR="00EC48C1" w:rsidRDefault="00EC48C1" w:rsidP="00EC48C1">
      <w:pPr>
        <w:spacing w:line="240" w:lineRule="exact"/>
      </w:pPr>
    </w:p>
    <w:p w14:paraId="3D14FB8C" w14:textId="77777777" w:rsidR="00EC48C1" w:rsidRDefault="00EC48C1" w:rsidP="00EC48C1">
      <w:pPr>
        <w:spacing w:line="240" w:lineRule="exact"/>
      </w:pPr>
      <w:r>
        <w:t xml:space="preserve">Each student will complete one course credit in a Natural and Behavioral Science (S) class and a Mathematical and Logical Reasoning (M) class, with one class having a designated laboratory experience. If a course is designated as SM, either requirement can be met.  </w:t>
      </w:r>
    </w:p>
    <w:p w14:paraId="6902F8E8" w14:textId="77777777" w:rsidR="00EC48C1" w:rsidRDefault="00EC48C1" w:rsidP="00EC48C1">
      <w:pPr>
        <w:spacing w:line="240" w:lineRule="exact"/>
      </w:pPr>
    </w:p>
    <w:p w14:paraId="3213CE53" w14:textId="77777777" w:rsidR="00EC48C1" w:rsidRPr="00C82831" w:rsidRDefault="00EC48C1" w:rsidP="00EC48C1">
      <w:pPr>
        <w:spacing w:line="240" w:lineRule="exact"/>
        <w:rPr>
          <w:b/>
        </w:rPr>
      </w:pPr>
      <w:r w:rsidRPr="00C82831">
        <w:rPr>
          <w:b/>
        </w:rPr>
        <w:t>Natural and Behavior</w:t>
      </w:r>
      <w:r>
        <w:rPr>
          <w:b/>
        </w:rPr>
        <w:t>al</w:t>
      </w:r>
      <w:r w:rsidRPr="00C82831">
        <w:rPr>
          <w:b/>
        </w:rPr>
        <w:t xml:space="preserve"> Sciences</w:t>
      </w:r>
    </w:p>
    <w:p w14:paraId="3CDF0B29" w14:textId="77777777" w:rsidR="00EC48C1" w:rsidRDefault="00EC48C1" w:rsidP="00EC48C1">
      <w:pPr>
        <w:spacing w:line="240" w:lineRule="exact"/>
      </w:pPr>
    </w:p>
    <w:p w14:paraId="53BC08E6" w14:textId="77777777" w:rsidR="00EC48C1" w:rsidRPr="00C82831" w:rsidRDefault="00EC48C1" w:rsidP="00EC48C1">
      <w:pPr>
        <w:spacing w:line="240" w:lineRule="exact"/>
        <w:rPr>
          <w:i/>
        </w:rPr>
      </w:pPr>
      <w:r>
        <w:rPr>
          <w:i/>
        </w:rPr>
        <w:t xml:space="preserve">The methods of the Natural and Behavioral Sciences provide a distinctive and efficacious path to understanding the natural world, </w:t>
      </w:r>
      <w:r w:rsidRPr="00852100">
        <w:rPr>
          <w:i/>
          <w:highlight w:val="yellow"/>
        </w:rPr>
        <w:t xml:space="preserve">and differ from other ways of knowing. </w:t>
      </w:r>
      <w:proofErr w:type="gramStart"/>
      <w:r w:rsidRPr="00852100">
        <w:rPr>
          <w:i/>
          <w:highlight w:val="yellow"/>
        </w:rPr>
        <w:t>how</w:t>
      </w:r>
      <w:proofErr w:type="gramEnd"/>
      <w:r w:rsidRPr="00852100">
        <w:rPr>
          <w:i/>
          <w:highlight w:val="yellow"/>
        </w:rPr>
        <w:t xml:space="preserve"> science uses methods that differ from other ways of knowing (although both of these seem redundant with the existing statement about science being “distinctive”).</w:t>
      </w:r>
      <w:r>
        <w:rPr>
          <w:i/>
        </w:rPr>
        <w:t xml:space="preserve"> Informed citizen engagement with critical challenges posed by technology, modern medicine, environmental problems, etc. demands an understanding of the way scientists work.</w:t>
      </w:r>
    </w:p>
    <w:p w14:paraId="6FAE33B2" w14:textId="77777777" w:rsidR="00EC48C1" w:rsidRDefault="00EC48C1" w:rsidP="00EC48C1">
      <w:pPr>
        <w:spacing w:line="240" w:lineRule="exact"/>
      </w:pPr>
    </w:p>
    <w:p w14:paraId="09023332" w14:textId="77777777" w:rsidR="00EC48C1" w:rsidRDefault="00EC48C1" w:rsidP="00EC48C1">
      <w:pPr>
        <w:spacing w:line="240" w:lineRule="exact"/>
        <w:rPr>
          <w:rFonts w:cs="Times New Roman"/>
        </w:rPr>
      </w:pPr>
      <w:r>
        <w:rPr>
          <w:rFonts w:cs="Times New Roman"/>
        </w:rPr>
        <w:t>Upon completion of the Science general education course (S), the student will be able to:</w:t>
      </w:r>
    </w:p>
    <w:p w14:paraId="3472BEA3" w14:textId="77777777" w:rsidR="00EC48C1" w:rsidRPr="00606C8B" w:rsidRDefault="00EC48C1" w:rsidP="00EC48C1">
      <w:pPr>
        <w:spacing w:line="240" w:lineRule="exact"/>
        <w:ind w:left="360"/>
        <w:rPr>
          <w:rFonts w:cs="Times New Roman"/>
        </w:rPr>
      </w:pPr>
      <w:r w:rsidRPr="00852100">
        <w:rPr>
          <w:rFonts w:cs="Times New Roman"/>
          <w:highlight w:val="yellow"/>
        </w:rPr>
        <w:t>(I think you’re right and we probably don’t need the parenthetical info)</w:t>
      </w:r>
    </w:p>
    <w:p w14:paraId="310832E8" w14:textId="77777777" w:rsidR="00EC48C1" w:rsidRPr="00606C8B" w:rsidRDefault="00EC48C1" w:rsidP="00EC48C1">
      <w:pPr>
        <w:pStyle w:val="ListParagraph"/>
        <w:numPr>
          <w:ilvl w:val="0"/>
          <w:numId w:val="1"/>
        </w:numPr>
        <w:spacing w:line="240" w:lineRule="exact"/>
        <w:rPr>
          <w:rFonts w:cs="Times New Roman"/>
        </w:rPr>
      </w:pPr>
      <w:r>
        <w:rPr>
          <w:rFonts w:cs="Times New Roman"/>
        </w:rPr>
        <w:t xml:space="preserve">Understand methods of inquiry </w:t>
      </w:r>
      <w:r w:rsidRPr="00852100">
        <w:rPr>
          <w:rFonts w:cs="Times New Roman"/>
          <w:highlight w:val="yellow"/>
        </w:rPr>
        <w:t>through</w:t>
      </w:r>
      <w:r>
        <w:rPr>
          <w:rFonts w:cs="Times New Roman"/>
        </w:rPr>
        <w:t xml:space="preserve"> experimentation, observation and scientific reasoning that lead to scientific knowledge</w:t>
      </w:r>
    </w:p>
    <w:p w14:paraId="2295B0E5" w14:textId="77777777" w:rsidR="00EC48C1" w:rsidRDefault="00EC48C1" w:rsidP="00EC48C1">
      <w:pPr>
        <w:pStyle w:val="ListParagraph"/>
        <w:numPr>
          <w:ilvl w:val="0"/>
          <w:numId w:val="1"/>
        </w:numPr>
        <w:spacing w:line="240" w:lineRule="exact"/>
        <w:rPr>
          <w:rFonts w:cs="Times New Roman"/>
        </w:rPr>
      </w:pPr>
      <w:r w:rsidRPr="00606C8B">
        <w:rPr>
          <w:rFonts w:cs="Times New Roman"/>
        </w:rPr>
        <w:t>Understand</w:t>
      </w:r>
      <w:r>
        <w:rPr>
          <w:rFonts w:cs="Times New Roman"/>
        </w:rPr>
        <w:t xml:space="preserve"> how</w:t>
      </w:r>
      <w:r w:rsidRPr="00606C8B">
        <w:rPr>
          <w:rFonts w:cs="Times New Roman"/>
        </w:rPr>
        <w:t xml:space="preserve"> elements</w:t>
      </w:r>
      <w:r>
        <w:rPr>
          <w:rFonts w:cs="Times New Roman"/>
        </w:rPr>
        <w:t xml:space="preserve"> of research design</w:t>
      </w:r>
      <w:r w:rsidRPr="00606C8B">
        <w:rPr>
          <w:rFonts w:cs="Times New Roman"/>
        </w:rPr>
        <w:t xml:space="preserve"> impact scientific findings/conclusions </w:t>
      </w:r>
      <w:r w:rsidRPr="00852100">
        <w:rPr>
          <w:rFonts w:cs="Times New Roman"/>
          <w:highlight w:val="yellow"/>
        </w:rPr>
        <w:t>(e.g., identify strengths and weaknesses in research related to bias, sample size, randomization, experimental control, graphical representation)</w:t>
      </w:r>
      <w:r>
        <w:rPr>
          <w:rFonts w:cs="Times New Roman"/>
        </w:rPr>
        <w:t xml:space="preserve"> </w:t>
      </w:r>
      <w:r w:rsidRPr="00BA6227">
        <w:rPr>
          <w:rFonts w:cs="Times New Roman"/>
          <w:b/>
          <w:highlight w:val="yellow"/>
          <w:u w:val="single"/>
        </w:rPr>
        <w:t>OR</w:t>
      </w:r>
    </w:p>
    <w:p w14:paraId="63B00706" w14:textId="77777777" w:rsidR="00EC48C1" w:rsidRDefault="00EC48C1" w:rsidP="00EC48C1">
      <w:pPr>
        <w:pStyle w:val="ListParagraph"/>
        <w:numPr>
          <w:ilvl w:val="0"/>
          <w:numId w:val="1"/>
        </w:numPr>
        <w:spacing w:line="240" w:lineRule="exact"/>
        <w:rPr>
          <w:rFonts w:cs="Times New Roman"/>
        </w:rPr>
      </w:pPr>
      <w:r>
        <w:rPr>
          <w:rFonts w:cs="Times New Roman"/>
        </w:rPr>
        <w:t>Appreciate the difference between scientific and other ways of knowing, recognizing both the strengths and limitations of the scientific approach</w:t>
      </w:r>
    </w:p>
    <w:p w14:paraId="730A561B" w14:textId="77777777" w:rsidR="00EC48C1" w:rsidRPr="00852100" w:rsidRDefault="00EC48C1" w:rsidP="00EC48C1">
      <w:pPr>
        <w:pStyle w:val="ListParagraph"/>
        <w:numPr>
          <w:ilvl w:val="0"/>
          <w:numId w:val="1"/>
        </w:numPr>
        <w:spacing w:line="240" w:lineRule="exact"/>
        <w:rPr>
          <w:rFonts w:cs="Times New Roman"/>
          <w:highlight w:val="yellow"/>
        </w:rPr>
      </w:pPr>
      <w:r w:rsidRPr="00606C8B">
        <w:rPr>
          <w:rFonts w:cs="Times New Roman"/>
        </w:rPr>
        <w:t xml:space="preserve">Evaluate the use and misuse of scientific information </w:t>
      </w:r>
      <w:r w:rsidRPr="00852100">
        <w:rPr>
          <w:rFonts w:cs="Times New Roman"/>
          <w:highlight w:val="yellow"/>
        </w:rPr>
        <w:t>(e.g., recognize a valid scientific course of action, distinguish the appropriate use of science to make societal decisions)</w:t>
      </w:r>
    </w:p>
    <w:p w14:paraId="6E963D58" w14:textId="77777777" w:rsidR="00EC48C1" w:rsidRPr="00606C8B" w:rsidRDefault="00EC48C1" w:rsidP="00EC48C1">
      <w:pPr>
        <w:pStyle w:val="ListParagraph"/>
        <w:numPr>
          <w:ilvl w:val="0"/>
          <w:numId w:val="1"/>
        </w:numPr>
        <w:spacing w:line="240" w:lineRule="exact"/>
        <w:rPr>
          <w:rFonts w:cs="Times New Roman"/>
        </w:rPr>
      </w:pPr>
      <w:r w:rsidRPr="00606C8B">
        <w:rPr>
          <w:rFonts w:cs="Times New Roman"/>
        </w:rPr>
        <w:t>Ident</w:t>
      </w:r>
      <w:r>
        <w:rPr>
          <w:rFonts w:cs="Times New Roman"/>
        </w:rPr>
        <w:t>ify a valid scientific source and argument</w:t>
      </w:r>
    </w:p>
    <w:p w14:paraId="14BC5CC5" w14:textId="77777777" w:rsidR="00EC48C1" w:rsidRPr="00080D59" w:rsidRDefault="00EC48C1" w:rsidP="00EC48C1">
      <w:pPr>
        <w:pStyle w:val="ListParagraph"/>
        <w:numPr>
          <w:ilvl w:val="0"/>
          <w:numId w:val="1"/>
        </w:numPr>
        <w:spacing w:line="240" w:lineRule="exact"/>
        <w:rPr>
          <w:rFonts w:cs="Times New Roman"/>
          <w:highlight w:val="yellow"/>
        </w:rPr>
      </w:pPr>
      <w:r w:rsidRPr="00080D59">
        <w:rPr>
          <w:rFonts w:cs="Times New Roman"/>
          <w:highlight w:val="yellow"/>
        </w:rPr>
        <w:t>Read, summarize, and critique primary scientific sources at a basic level</w:t>
      </w:r>
      <w:r>
        <w:rPr>
          <w:rFonts w:cs="Times New Roman"/>
          <w:highlight w:val="yellow"/>
        </w:rPr>
        <w:t xml:space="preserve"> (could this go with “Identify a valid….”</w:t>
      </w:r>
    </w:p>
    <w:p w14:paraId="193FB887" w14:textId="77777777" w:rsidR="00EC48C1" w:rsidRDefault="00EC48C1" w:rsidP="00EC48C1">
      <w:pPr>
        <w:spacing w:line="240" w:lineRule="exact"/>
      </w:pPr>
    </w:p>
    <w:p w14:paraId="3C96C70B" w14:textId="77777777" w:rsidR="00EC48C1" w:rsidRDefault="00EC48C1" w:rsidP="00EC48C1">
      <w:pPr>
        <w:spacing w:line="240" w:lineRule="exact"/>
      </w:pPr>
    </w:p>
    <w:p w14:paraId="7F5ECD14" w14:textId="77777777" w:rsidR="00EC48C1" w:rsidRPr="00080D59" w:rsidRDefault="00EC48C1" w:rsidP="00EC48C1">
      <w:pPr>
        <w:spacing w:line="240" w:lineRule="exact"/>
        <w:rPr>
          <w:b/>
        </w:rPr>
      </w:pPr>
      <w:r w:rsidRPr="00080D59">
        <w:rPr>
          <w:b/>
        </w:rPr>
        <w:t>Mathematical and Logical Reasoning</w:t>
      </w:r>
    </w:p>
    <w:p w14:paraId="72EE8188" w14:textId="77777777" w:rsidR="00EC48C1" w:rsidRDefault="00EC48C1" w:rsidP="00EC48C1">
      <w:pPr>
        <w:spacing w:line="240" w:lineRule="exact"/>
      </w:pPr>
    </w:p>
    <w:p w14:paraId="42EC359E" w14:textId="77777777" w:rsidR="00EC48C1" w:rsidRPr="00BA6227" w:rsidRDefault="00EC48C1" w:rsidP="00EC48C1">
      <w:pPr>
        <w:spacing w:line="240" w:lineRule="exact"/>
        <w:rPr>
          <w:rFonts w:cs="Times New Roman"/>
          <w:sz w:val="20"/>
          <w:szCs w:val="20"/>
        </w:rPr>
      </w:pPr>
      <w:r>
        <w:rPr>
          <w:rFonts w:cs="Times New Roman"/>
          <w:i/>
          <w:iCs/>
          <w:color w:val="000000"/>
        </w:rPr>
        <w:t>M</w:t>
      </w:r>
      <w:r w:rsidRPr="00BA6227">
        <w:rPr>
          <w:rFonts w:cs="Times New Roman"/>
          <w:i/>
          <w:iCs/>
          <w:color w:val="000000"/>
        </w:rPr>
        <w:t xml:space="preserve">athematics </w:t>
      </w:r>
      <w:r>
        <w:rPr>
          <w:rFonts w:cs="Times New Roman"/>
          <w:i/>
          <w:iCs/>
          <w:color w:val="000000"/>
        </w:rPr>
        <w:t xml:space="preserve">and logic </w:t>
      </w:r>
      <w:r w:rsidRPr="00BA6227">
        <w:rPr>
          <w:rFonts w:cs="Times New Roman"/>
          <w:i/>
          <w:iCs/>
          <w:color w:val="000000"/>
        </w:rPr>
        <w:t>are among the most powerful tools the human mind has devised for comprehending and interacting with the world. Students engaged in their study learn foundational critical thinking skills. They develop habits of rigorous thought that empower them to engage in sound analyses of questions amenable to the tools of logic and mathematics throughout their lives.</w:t>
      </w:r>
    </w:p>
    <w:p w14:paraId="7AD1C7EF" w14:textId="77777777" w:rsidR="00EC48C1" w:rsidRDefault="00EC48C1" w:rsidP="00EC48C1">
      <w:pPr>
        <w:spacing w:line="240" w:lineRule="exact"/>
      </w:pPr>
    </w:p>
    <w:p w14:paraId="5CF01E59" w14:textId="77777777" w:rsidR="00EC48C1" w:rsidRDefault="00EC48C1" w:rsidP="00EC48C1">
      <w:pPr>
        <w:spacing w:line="240" w:lineRule="exact"/>
        <w:rPr>
          <w:rFonts w:cs="Times New Roman"/>
        </w:rPr>
      </w:pPr>
      <w:r>
        <w:rPr>
          <w:rFonts w:cs="Times New Roman"/>
        </w:rPr>
        <w:t>Upon completion of the Mathematical and Logical Reasoning general education course (M), the student will be able to:</w:t>
      </w:r>
    </w:p>
    <w:p w14:paraId="02C9265C" w14:textId="77777777" w:rsidR="00EC48C1" w:rsidRDefault="00EC48C1" w:rsidP="00EC48C1">
      <w:pPr>
        <w:pStyle w:val="ListParagraph"/>
        <w:numPr>
          <w:ilvl w:val="0"/>
          <w:numId w:val="1"/>
        </w:numPr>
        <w:spacing w:line="240" w:lineRule="exact"/>
        <w:rPr>
          <w:rFonts w:cs="Times New Roman"/>
        </w:rPr>
      </w:pPr>
      <w:r w:rsidRPr="00D46DE8">
        <w:rPr>
          <w:rFonts w:cs="Times New Roman"/>
        </w:rPr>
        <w:t>Solve prob</w:t>
      </w:r>
      <w:r>
        <w:rPr>
          <w:rFonts w:cs="Times New Roman"/>
        </w:rPr>
        <w:t>lems using quantitative and logical reasoning skills</w:t>
      </w:r>
    </w:p>
    <w:p w14:paraId="79D14BB8" w14:textId="77777777" w:rsidR="00EC48C1" w:rsidRDefault="00EC48C1" w:rsidP="00EC48C1">
      <w:pPr>
        <w:pStyle w:val="ListParagraph"/>
        <w:numPr>
          <w:ilvl w:val="0"/>
          <w:numId w:val="1"/>
        </w:numPr>
        <w:spacing w:line="240" w:lineRule="exact"/>
        <w:rPr>
          <w:rFonts w:cs="Times New Roman"/>
        </w:rPr>
      </w:pPr>
      <w:r w:rsidRPr="00D46DE8">
        <w:rPr>
          <w:rFonts w:cs="Times New Roman"/>
        </w:rPr>
        <w:t>Understand and interpret basic statistics (e.g., interpret error bars, understand the need for statistics)</w:t>
      </w:r>
    </w:p>
    <w:p w14:paraId="6D52C9CE" w14:textId="77777777" w:rsidR="00EC48C1" w:rsidRDefault="00EC48C1" w:rsidP="00EC48C1">
      <w:pPr>
        <w:pStyle w:val="ListParagraph"/>
        <w:numPr>
          <w:ilvl w:val="0"/>
          <w:numId w:val="1"/>
        </w:numPr>
        <w:spacing w:line="240" w:lineRule="exact"/>
        <w:rPr>
          <w:rFonts w:cs="Times New Roman"/>
        </w:rPr>
      </w:pPr>
      <w:r w:rsidRPr="00D46DE8">
        <w:rPr>
          <w:rFonts w:cs="Times New Roman"/>
        </w:rPr>
        <w:t xml:space="preserve">Justify inferences, predictions, and conclusions based on quantitative data </w:t>
      </w:r>
    </w:p>
    <w:p w14:paraId="1C14CD43" w14:textId="77777777" w:rsidR="00EC48C1" w:rsidRDefault="00EC48C1" w:rsidP="00EC48C1">
      <w:pPr>
        <w:pStyle w:val="ListParagraph"/>
        <w:numPr>
          <w:ilvl w:val="0"/>
          <w:numId w:val="1"/>
        </w:numPr>
        <w:spacing w:line="240" w:lineRule="exact"/>
        <w:rPr>
          <w:rFonts w:cs="Times New Roman"/>
        </w:rPr>
      </w:pPr>
      <w:r w:rsidRPr="00D46DE8">
        <w:rPr>
          <w:rFonts w:cs="Times New Roman"/>
        </w:rPr>
        <w:t>Read and interpret graphical representations of data</w:t>
      </w:r>
    </w:p>
    <w:p w14:paraId="65134CB1" w14:textId="77777777" w:rsidR="00EC48C1" w:rsidRPr="00D46DE8" w:rsidRDefault="00EC48C1" w:rsidP="00EC48C1">
      <w:pPr>
        <w:spacing w:line="240" w:lineRule="exact"/>
        <w:rPr>
          <w:rFonts w:cs="Times New Roman"/>
        </w:rPr>
      </w:pPr>
    </w:p>
    <w:p w14:paraId="30721BD6" w14:textId="77777777" w:rsidR="00EC48C1" w:rsidRDefault="00EC48C1" w:rsidP="00EC48C1">
      <w:pPr>
        <w:spacing w:line="240" w:lineRule="exact"/>
      </w:pPr>
    </w:p>
    <w:p w14:paraId="24A2AC0C" w14:textId="77777777" w:rsidR="00EC48C1" w:rsidRDefault="00EC48C1" w:rsidP="00EC48C1"/>
    <w:p w14:paraId="0FAF10E5" w14:textId="77777777" w:rsidR="00EC48C1" w:rsidRPr="00F21DCB" w:rsidRDefault="00EC48C1" w:rsidP="00EC48C1"/>
    <w:p w14:paraId="098FBFE0" w14:textId="77777777" w:rsidR="00F21DCB" w:rsidRPr="00F21DCB" w:rsidRDefault="00F21DCB"/>
    <w:sectPr w:rsidR="00F21DCB" w:rsidRPr="00F21DCB" w:rsidSect="00D12B0B">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541"/>
    <w:multiLevelType w:val="hybridMultilevel"/>
    <w:tmpl w:val="7C6CB72C"/>
    <w:lvl w:ilvl="0" w:tplc="EDF8C8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D2845"/>
    <w:multiLevelType w:val="hybridMultilevel"/>
    <w:tmpl w:val="0C9E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D6030"/>
    <w:multiLevelType w:val="hybridMultilevel"/>
    <w:tmpl w:val="DAC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177C6"/>
    <w:multiLevelType w:val="hybridMultilevel"/>
    <w:tmpl w:val="66706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D7"/>
    <w:rsid w:val="00080D59"/>
    <w:rsid w:val="00092E9F"/>
    <w:rsid w:val="00155119"/>
    <w:rsid w:val="00166383"/>
    <w:rsid w:val="001C7AFF"/>
    <w:rsid w:val="00254FB1"/>
    <w:rsid w:val="00275967"/>
    <w:rsid w:val="0038026A"/>
    <w:rsid w:val="003E431D"/>
    <w:rsid w:val="00452385"/>
    <w:rsid w:val="004C2C52"/>
    <w:rsid w:val="004F2A12"/>
    <w:rsid w:val="005D21D7"/>
    <w:rsid w:val="00707994"/>
    <w:rsid w:val="00764339"/>
    <w:rsid w:val="007C2BAC"/>
    <w:rsid w:val="007F448E"/>
    <w:rsid w:val="008001A9"/>
    <w:rsid w:val="00806CB2"/>
    <w:rsid w:val="00852100"/>
    <w:rsid w:val="008F7E6C"/>
    <w:rsid w:val="00966F2B"/>
    <w:rsid w:val="009A1781"/>
    <w:rsid w:val="00A01C30"/>
    <w:rsid w:val="00A55FF0"/>
    <w:rsid w:val="00B23357"/>
    <w:rsid w:val="00B335B9"/>
    <w:rsid w:val="00B83106"/>
    <w:rsid w:val="00BA6227"/>
    <w:rsid w:val="00C06ADA"/>
    <w:rsid w:val="00C82831"/>
    <w:rsid w:val="00D12B0B"/>
    <w:rsid w:val="00D46DE8"/>
    <w:rsid w:val="00E46818"/>
    <w:rsid w:val="00E5750F"/>
    <w:rsid w:val="00EA5D04"/>
    <w:rsid w:val="00EC46B3"/>
    <w:rsid w:val="00EC48C1"/>
    <w:rsid w:val="00ED3F50"/>
    <w:rsid w:val="00ED6B90"/>
    <w:rsid w:val="00F15AE7"/>
    <w:rsid w:val="00F21DCB"/>
    <w:rsid w:val="00FD0A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9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AF5"/>
    <w:pPr>
      <w:ind w:left="720"/>
      <w:contextualSpacing/>
    </w:pPr>
  </w:style>
  <w:style w:type="paragraph" w:styleId="NormalWeb">
    <w:name w:val="Normal (Web)"/>
    <w:basedOn w:val="Normal"/>
    <w:uiPriority w:val="99"/>
    <w:unhideWhenUsed/>
    <w:rsid w:val="00FD0AF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0AF5"/>
    <w:rPr>
      <w:b/>
      <w:bCs/>
    </w:rPr>
  </w:style>
  <w:style w:type="paragraph" w:styleId="BalloonText">
    <w:name w:val="Balloon Text"/>
    <w:basedOn w:val="Normal"/>
    <w:link w:val="BalloonTextChar"/>
    <w:uiPriority w:val="99"/>
    <w:semiHidden/>
    <w:unhideWhenUsed/>
    <w:rsid w:val="00166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3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AF5"/>
    <w:pPr>
      <w:ind w:left="720"/>
      <w:contextualSpacing/>
    </w:pPr>
  </w:style>
  <w:style w:type="paragraph" w:styleId="NormalWeb">
    <w:name w:val="Normal (Web)"/>
    <w:basedOn w:val="Normal"/>
    <w:uiPriority w:val="99"/>
    <w:unhideWhenUsed/>
    <w:rsid w:val="00FD0AF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0AF5"/>
    <w:rPr>
      <w:b/>
      <w:bCs/>
    </w:rPr>
  </w:style>
  <w:style w:type="paragraph" w:styleId="BalloonText">
    <w:name w:val="Balloon Text"/>
    <w:basedOn w:val="Normal"/>
    <w:link w:val="BalloonTextChar"/>
    <w:uiPriority w:val="99"/>
    <w:semiHidden/>
    <w:unhideWhenUsed/>
    <w:rsid w:val="00166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3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7245">
      <w:bodyDiv w:val="1"/>
      <w:marLeft w:val="0"/>
      <w:marRight w:val="0"/>
      <w:marTop w:val="0"/>
      <w:marBottom w:val="0"/>
      <w:divBdr>
        <w:top w:val="none" w:sz="0" w:space="0" w:color="auto"/>
        <w:left w:val="none" w:sz="0" w:space="0" w:color="auto"/>
        <w:bottom w:val="none" w:sz="0" w:space="0" w:color="auto"/>
        <w:right w:val="none" w:sz="0" w:space="0" w:color="auto"/>
      </w:divBdr>
    </w:div>
    <w:div w:id="651253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1284</Words>
  <Characters>7322</Characters>
  <Application>Microsoft Macintosh Word</Application>
  <DocSecurity>0</DocSecurity>
  <Lines>61</Lines>
  <Paragraphs>17</Paragraphs>
  <ScaleCrop>false</ScaleCrop>
  <Company>DePauw University</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Roberts</dc:creator>
  <cp:keywords/>
  <dc:description/>
  <cp:lastModifiedBy>Pam Propsom</cp:lastModifiedBy>
  <cp:revision>7</cp:revision>
  <cp:lastPrinted>2015-03-14T17:33:00Z</cp:lastPrinted>
  <dcterms:created xsi:type="dcterms:W3CDTF">2015-04-08T02:14:00Z</dcterms:created>
  <dcterms:modified xsi:type="dcterms:W3CDTF">2015-04-08T14:31:00Z</dcterms:modified>
</cp:coreProperties>
</file>