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035DD" w14:textId="77777777" w:rsidR="00891583" w:rsidRPr="000653E5" w:rsidRDefault="00AB6124" w:rsidP="0019777B">
      <w:pPr>
        <w:rPr>
          <w:b/>
        </w:rPr>
      </w:pPr>
      <w:bookmarkStart w:id="0" w:name="_GoBack"/>
      <w:bookmarkEnd w:id="0"/>
      <w:r w:rsidRPr="000653E5">
        <w:rPr>
          <w:b/>
        </w:rPr>
        <w:t>ANTH 290B</w:t>
      </w:r>
      <w:r w:rsidR="0019777B" w:rsidRPr="000653E5">
        <w:rPr>
          <w:b/>
        </w:rPr>
        <w:t xml:space="preserve">: </w:t>
      </w:r>
      <w:r w:rsidR="00891583" w:rsidRPr="000653E5">
        <w:rPr>
          <w:b/>
          <w:caps/>
        </w:rPr>
        <w:t>Anthropology</w:t>
      </w:r>
      <w:r w:rsidR="00B523B4" w:rsidRPr="000653E5">
        <w:rPr>
          <w:b/>
          <w:caps/>
        </w:rPr>
        <w:t xml:space="preserve"> OF THE MIDDLE EAST AND NORTH AFRICA</w:t>
      </w:r>
    </w:p>
    <w:p w14:paraId="190F298B" w14:textId="77777777" w:rsidR="00891583" w:rsidRPr="000653E5" w:rsidRDefault="00AB6124" w:rsidP="0019777B">
      <w:r w:rsidRPr="000653E5">
        <w:t>FALL</w:t>
      </w:r>
      <w:r w:rsidR="00891583" w:rsidRPr="000653E5">
        <w:t xml:space="preserve"> 2012 | </w:t>
      </w:r>
      <w:r w:rsidRPr="000653E5">
        <w:t>MWF</w:t>
      </w:r>
      <w:r w:rsidR="00891583" w:rsidRPr="000653E5">
        <w:t xml:space="preserve"> </w:t>
      </w:r>
      <w:r w:rsidRPr="000653E5">
        <w:t>10:30</w:t>
      </w:r>
      <w:r w:rsidR="00891583" w:rsidRPr="000653E5">
        <w:t>-</w:t>
      </w:r>
      <w:r w:rsidRPr="000653E5">
        <w:t>11:30AM</w:t>
      </w:r>
      <w:r w:rsidR="00891583" w:rsidRPr="000653E5">
        <w:t xml:space="preserve"> | </w:t>
      </w:r>
      <w:r w:rsidRPr="000653E5">
        <w:t>OLIN</w:t>
      </w:r>
      <w:r w:rsidR="00891583" w:rsidRPr="000653E5">
        <w:t xml:space="preserve"> </w:t>
      </w:r>
      <w:r w:rsidRPr="000653E5">
        <w:t>1</w:t>
      </w:r>
      <w:r w:rsidR="00B523B4" w:rsidRPr="000653E5">
        <w:t>35</w:t>
      </w:r>
    </w:p>
    <w:p w14:paraId="75B96D32" w14:textId="77777777" w:rsidR="00891583" w:rsidRPr="000653E5" w:rsidRDefault="00AB6124" w:rsidP="00891583">
      <w:r w:rsidRPr="000653E5">
        <w:t>Professor</w:t>
      </w:r>
      <w:r w:rsidR="00891583" w:rsidRPr="000653E5">
        <w:t xml:space="preserve"> Daniel Gilman | </w:t>
      </w:r>
      <w:hyperlink r:id="rId8" w:history="1">
        <w:r w:rsidRPr="000653E5">
          <w:rPr>
            <w:rStyle w:val="Hyperlink"/>
          </w:rPr>
          <w:t>danielgilman@depauw.edu</w:t>
        </w:r>
      </w:hyperlink>
      <w:r w:rsidRPr="000653E5">
        <w:t xml:space="preserve"> </w:t>
      </w:r>
    </w:p>
    <w:p w14:paraId="659EFDBD" w14:textId="77777777" w:rsidR="00891583" w:rsidRPr="000653E5" w:rsidRDefault="00891583" w:rsidP="00891583">
      <w:r w:rsidRPr="000653E5">
        <w:t xml:space="preserve">Office: </w:t>
      </w:r>
      <w:r w:rsidR="00B67A9D" w:rsidRPr="000653E5">
        <w:t>Asbury Hall, Room 205E</w:t>
      </w:r>
    </w:p>
    <w:p w14:paraId="1F792F21" w14:textId="77777777" w:rsidR="00F22999" w:rsidRPr="000653E5" w:rsidRDefault="00F22999" w:rsidP="00F22999">
      <w:r w:rsidRPr="000653E5">
        <w:t xml:space="preserve">Office Hours: </w:t>
      </w:r>
      <w:r w:rsidR="005B3882" w:rsidRPr="000653E5">
        <w:t>TTh</w:t>
      </w:r>
      <w:r w:rsidRPr="000653E5">
        <w:t xml:space="preserve"> 1:00PM-3:00PM</w:t>
      </w:r>
    </w:p>
    <w:p w14:paraId="0711B4F2" w14:textId="77777777" w:rsidR="00891583" w:rsidRPr="000653E5" w:rsidRDefault="00891583" w:rsidP="00891583">
      <w:pPr>
        <w:pBdr>
          <w:bottom w:val="single" w:sz="12" w:space="1" w:color="auto"/>
        </w:pBdr>
      </w:pPr>
    </w:p>
    <w:p w14:paraId="4D5764FB" w14:textId="77777777" w:rsidR="00891583" w:rsidRPr="000653E5" w:rsidRDefault="00891583" w:rsidP="00891583"/>
    <w:p w14:paraId="2CC9CC73" w14:textId="77777777" w:rsidR="00B81370" w:rsidRPr="000653E5" w:rsidRDefault="00126A63" w:rsidP="00126A63">
      <w:pPr>
        <w:rPr>
          <w:b/>
        </w:rPr>
      </w:pPr>
      <w:r w:rsidRPr="000653E5">
        <w:rPr>
          <w:b/>
          <w:caps/>
        </w:rPr>
        <w:t>Overview</w:t>
      </w:r>
    </w:p>
    <w:p w14:paraId="54B51465" w14:textId="77777777" w:rsidR="00126A63" w:rsidRPr="000653E5" w:rsidRDefault="00126A63" w:rsidP="00126A63">
      <w:r w:rsidRPr="000653E5">
        <w:t xml:space="preserve">This course is intended to serve as an introduction to a huge and unwieldy body of scholarship on a huge and unwieldy conceptual swath of the world.  People in the West often find it convenient to use the term ‘the Middle East’ to summarize the thought, religion, and cultural practices of a massive number of people living across several continents and in very different circumstances.  Such a vast collection of societies and communities cannot be addressed programmatically in a single course, but only thematically.  We will therefore approach this material through four thematic units designed to explore ideas rather than geographical terrain.  </w:t>
      </w:r>
    </w:p>
    <w:p w14:paraId="41DC3E82" w14:textId="77777777" w:rsidR="00B81370" w:rsidRPr="000653E5" w:rsidRDefault="00B81370"/>
    <w:p w14:paraId="3956D692" w14:textId="77777777" w:rsidR="00126A63" w:rsidRPr="000653E5" w:rsidRDefault="00B81370">
      <w:pPr>
        <w:rPr>
          <w:b/>
        </w:rPr>
      </w:pPr>
      <w:r w:rsidRPr="000653E5">
        <w:rPr>
          <w:b/>
        </w:rPr>
        <w:t>COURSE MATERIALS</w:t>
      </w:r>
    </w:p>
    <w:p w14:paraId="5372749B" w14:textId="77777777" w:rsidR="00B81370" w:rsidRPr="000653E5" w:rsidRDefault="00B81370" w:rsidP="00B81370">
      <w:r w:rsidRPr="000653E5">
        <w:t xml:space="preserve">You are expected to read all assignments in timely fashion; assignments are listed on the syllabus on the day by which they should be read.  We </w:t>
      </w:r>
      <w:r w:rsidR="0010515B" w:rsidRPr="000653E5">
        <w:t xml:space="preserve">will be reading </w:t>
      </w:r>
      <w:r w:rsidR="00EF6C62" w:rsidRPr="000653E5">
        <w:t>six</w:t>
      </w:r>
      <w:r w:rsidR="0010515B" w:rsidRPr="000653E5">
        <w:t xml:space="preserve"> books and </w:t>
      </w:r>
      <w:r w:rsidR="00EF6C62" w:rsidRPr="000653E5">
        <w:t>a small number of articles</w:t>
      </w:r>
      <w:r w:rsidRPr="000653E5">
        <w:t>.  The books are:</w:t>
      </w:r>
    </w:p>
    <w:p w14:paraId="68F048C8" w14:textId="77777777" w:rsidR="00896A0B" w:rsidRPr="000653E5" w:rsidRDefault="00896A0B" w:rsidP="00B81370"/>
    <w:p w14:paraId="6524FEC4" w14:textId="77777777" w:rsidR="00896A0B" w:rsidRPr="000653E5" w:rsidRDefault="00896A0B" w:rsidP="00896A0B">
      <w:pPr>
        <w:ind w:left="720" w:hanging="720"/>
      </w:pPr>
      <w:r w:rsidRPr="000653E5">
        <w:t xml:space="preserve">Abu-Lughod, Lila. 1999. </w:t>
      </w:r>
      <w:r w:rsidRPr="000653E5">
        <w:rPr>
          <w:i/>
          <w:iCs/>
        </w:rPr>
        <w:t>Veiled sentiments: Honor and poetry in a Bedouin society</w:t>
      </w:r>
      <w:r w:rsidRPr="000653E5">
        <w:t xml:space="preserve">. Updated edition. Berkeley: University of California Press. </w:t>
      </w:r>
      <w:r w:rsidRPr="000653E5">
        <w:rPr>
          <w:rStyle w:val="z3988"/>
        </w:rPr>
        <w:t> </w:t>
      </w:r>
    </w:p>
    <w:p w14:paraId="574E8470" w14:textId="77777777" w:rsidR="00EF6C62" w:rsidRPr="000653E5" w:rsidRDefault="00EF6C62" w:rsidP="00EF6C62">
      <w:pPr>
        <w:ind w:left="720" w:hanging="720"/>
      </w:pPr>
      <w:r w:rsidRPr="000653E5">
        <w:t xml:space="preserve">Deeb, Lara. 2006. </w:t>
      </w:r>
      <w:r w:rsidRPr="000653E5">
        <w:rPr>
          <w:i/>
        </w:rPr>
        <w:t>An Enchanted Modern: Gender and Public Piety in Shi‘i Lebanon</w:t>
      </w:r>
      <w:r w:rsidRPr="000653E5">
        <w:t>. Princeton: Princeton University Press.</w:t>
      </w:r>
    </w:p>
    <w:p w14:paraId="7A3B915A" w14:textId="77777777" w:rsidR="00EF6C62" w:rsidRPr="000653E5" w:rsidRDefault="00EF6C62" w:rsidP="00EF6C62">
      <w:pPr>
        <w:ind w:left="720" w:hanging="720"/>
      </w:pPr>
      <w:r w:rsidRPr="000653E5">
        <w:t xml:space="preserve">Haeri, Niloofar. 2003. </w:t>
      </w:r>
      <w:r w:rsidRPr="000653E5">
        <w:rPr>
          <w:i/>
        </w:rPr>
        <w:t>Sacred Language, Ordinary People: Dilemmas of Culture and Politics in Egypt</w:t>
      </w:r>
      <w:r w:rsidRPr="000653E5">
        <w:t>. New York: Palgrave Macmillan.</w:t>
      </w:r>
    </w:p>
    <w:p w14:paraId="5A4433A3" w14:textId="77777777" w:rsidR="00EF6C62" w:rsidRPr="000653E5" w:rsidRDefault="00EF6C62" w:rsidP="00EF6C62">
      <w:pPr>
        <w:ind w:left="720" w:hanging="720"/>
      </w:pPr>
      <w:r w:rsidRPr="000653E5">
        <w:t xml:space="preserve">Kapchan, Deborah. 1996. </w:t>
      </w:r>
      <w:r w:rsidRPr="000653E5">
        <w:rPr>
          <w:i/>
        </w:rPr>
        <w:t>Gender on the Market: Moroccan Women and the Revoicing of Tradition</w:t>
      </w:r>
      <w:r w:rsidRPr="000653E5">
        <w:t>. Philadelphia: University of Pennsylvania Press.</w:t>
      </w:r>
    </w:p>
    <w:p w14:paraId="057DDD7E" w14:textId="77777777" w:rsidR="00EF6C62" w:rsidRPr="000653E5" w:rsidRDefault="00EF6C62" w:rsidP="00EF6C62">
      <w:pPr>
        <w:ind w:left="720" w:hanging="720"/>
      </w:pPr>
      <w:r w:rsidRPr="000653E5">
        <w:t xml:space="preserve">Özyürek, Esra. 2006. </w:t>
      </w:r>
      <w:r w:rsidRPr="000653E5">
        <w:rPr>
          <w:i/>
        </w:rPr>
        <w:t>Nostalgia for the Modern: State Secularism and Everyday Politics in Turkey</w:t>
      </w:r>
      <w:r w:rsidRPr="000653E5">
        <w:t>. Durham, NC: Duke University Press.</w:t>
      </w:r>
    </w:p>
    <w:p w14:paraId="48A6E61E" w14:textId="77777777" w:rsidR="00B81370" w:rsidRPr="000653E5" w:rsidRDefault="00EF6C62" w:rsidP="00EF6C62">
      <w:pPr>
        <w:ind w:left="720" w:hanging="720"/>
      </w:pPr>
      <w:r w:rsidRPr="000653E5">
        <w:t xml:space="preserve">Shannon, Jonathan H. 2006. </w:t>
      </w:r>
      <w:r w:rsidRPr="000653E5">
        <w:rPr>
          <w:i/>
        </w:rPr>
        <w:t>Among the Jasmine Trees: Music and Modernity in Contemporary Syria</w:t>
      </w:r>
      <w:r w:rsidRPr="000653E5">
        <w:t>. Middletown, CT: Wesleyan University Press.</w:t>
      </w:r>
    </w:p>
    <w:p w14:paraId="45D6E158" w14:textId="77777777" w:rsidR="00EF6C62" w:rsidRPr="000653E5" w:rsidRDefault="00EF6C62" w:rsidP="00B81370"/>
    <w:p w14:paraId="5F8FBBA4" w14:textId="77777777" w:rsidR="00EF6C62" w:rsidRPr="000653E5" w:rsidRDefault="00EF6C62" w:rsidP="00B81370">
      <w:r w:rsidRPr="000653E5">
        <w:t>All books will be availabl</w:t>
      </w:r>
      <w:r w:rsidR="00583474" w:rsidRPr="000653E5">
        <w:t>e for purchase at the bookstore, and will also be on 2-hour res</w:t>
      </w:r>
      <w:r w:rsidR="000653E5">
        <w:t>erves at ROW.</w:t>
      </w:r>
      <w:r w:rsidR="000653E5" w:rsidRPr="000653E5">
        <w:t xml:space="preserve">  All other readings will be placed on digital reserve at ROW.</w:t>
      </w:r>
    </w:p>
    <w:p w14:paraId="281E7824" w14:textId="77777777" w:rsidR="00B81370" w:rsidRPr="000653E5" w:rsidRDefault="00B81370" w:rsidP="00B81370"/>
    <w:p w14:paraId="33F3D6B2" w14:textId="77777777" w:rsidR="00B81370" w:rsidRPr="000653E5" w:rsidRDefault="00B81370" w:rsidP="00B81370">
      <w:pPr>
        <w:rPr>
          <w:b/>
          <w:caps/>
        </w:rPr>
      </w:pPr>
      <w:r w:rsidRPr="000653E5">
        <w:rPr>
          <w:b/>
          <w:caps/>
        </w:rPr>
        <w:t>evaluation</w:t>
      </w:r>
      <w:r w:rsidR="001369E8" w:rsidRPr="000653E5">
        <w:rPr>
          <w:b/>
          <w:caps/>
        </w:rPr>
        <w:t xml:space="preserve"> and attendance</w:t>
      </w:r>
    </w:p>
    <w:p w14:paraId="2C80276F" w14:textId="77777777" w:rsidR="001369E8" w:rsidRPr="000653E5" w:rsidRDefault="00F67C16" w:rsidP="00F67C16">
      <w:r w:rsidRPr="000653E5">
        <w:t xml:space="preserve">There will be </w:t>
      </w:r>
      <w:r w:rsidR="00BF2787">
        <w:t>a quiz on the last class day of each week</w:t>
      </w:r>
      <w:r w:rsidRPr="000653E5">
        <w:t xml:space="preserve"> during the semester</w:t>
      </w:r>
      <w:r w:rsidR="00BF2787">
        <w:t>,</w:t>
      </w:r>
      <w:r w:rsidRPr="000653E5">
        <w:t xml:space="preserve"> which will include short </w:t>
      </w:r>
      <w:r w:rsidR="007C6973" w:rsidRPr="000653E5">
        <w:t>essay</w:t>
      </w:r>
      <w:r w:rsidRPr="000653E5">
        <w:t xml:space="preserve"> questions, and will test knowledge gained in lectures and readings.</w:t>
      </w:r>
      <w:r w:rsidR="00BF2787">
        <w:t xml:space="preserve">  Students may drop the lowest two quiz scores.</w:t>
      </w:r>
      <w:r w:rsidRPr="000653E5">
        <w:t xml:space="preserve">  </w:t>
      </w:r>
      <w:r w:rsidR="0046682E" w:rsidRPr="000653E5">
        <w:t xml:space="preserve">The </w:t>
      </w:r>
      <w:r w:rsidR="00AD5DA6" w:rsidRPr="000653E5">
        <w:t xml:space="preserve">midterm and </w:t>
      </w:r>
      <w:r w:rsidR="0046682E" w:rsidRPr="000653E5">
        <w:t>final exam</w:t>
      </w:r>
      <w:r w:rsidR="00AD5DA6" w:rsidRPr="000653E5">
        <w:t>s</w:t>
      </w:r>
      <w:r w:rsidR="0046682E" w:rsidRPr="000653E5">
        <w:t xml:space="preserve"> will also be in essay format, and will require students to demonstrate their analytical comprehension of the texts and concepts discussed throughout the course.</w:t>
      </w:r>
    </w:p>
    <w:p w14:paraId="4B758CB7" w14:textId="77777777" w:rsidR="00F67C16" w:rsidRPr="000653E5" w:rsidRDefault="00F67C16" w:rsidP="00F67C16"/>
    <w:p w14:paraId="77A41594" w14:textId="77777777" w:rsidR="001369E8" w:rsidRPr="000653E5" w:rsidRDefault="001369E8" w:rsidP="001369E8">
      <w:r w:rsidRPr="000653E5">
        <w:t xml:space="preserve">Students are required to attend all class sessions; since the course </w:t>
      </w:r>
      <w:r w:rsidR="005B653D" w:rsidRPr="000653E5">
        <w:t>is discussion-based</w:t>
      </w:r>
      <w:r w:rsidRPr="000653E5">
        <w:t xml:space="preserve">, it is imperative that students do not miss class. </w:t>
      </w:r>
      <w:r w:rsidR="00DA4D74">
        <w:t xml:space="preserve"> We</w:t>
      </w:r>
      <w:r w:rsidRPr="000653E5">
        <w:t xml:space="preserve"> will present material only once, and </w:t>
      </w:r>
      <w:r w:rsidR="00DA4D74">
        <w:t xml:space="preserve">I </w:t>
      </w:r>
      <w:r w:rsidRPr="000653E5">
        <w:t xml:space="preserve">will not send lecture notes or other materials on an individual basis.  Those students who miss a class session are still responsible for keeping up with the material presented.  Each student is permitted to miss two class sessions without penalty. </w:t>
      </w:r>
      <w:r w:rsidR="00F641D6">
        <w:t xml:space="preserve"> </w:t>
      </w:r>
      <w:r w:rsidR="00F641D6" w:rsidRPr="00761F66">
        <w:t xml:space="preserve">Every absence thereafter will </w:t>
      </w:r>
      <w:r w:rsidR="00F641D6">
        <w:t>count against this component of the final grade</w:t>
      </w:r>
      <w:r w:rsidR="00F641D6" w:rsidRPr="00761F66">
        <w:t xml:space="preserve">.  </w:t>
      </w:r>
      <w:r w:rsidRPr="000653E5">
        <w:t>Any student who misses more than six class sessions will automatically fail the course.</w:t>
      </w:r>
    </w:p>
    <w:p w14:paraId="6CDCCB72" w14:textId="77777777" w:rsidR="00F641D6" w:rsidRDefault="00F641D6" w:rsidP="00F67C16"/>
    <w:p w14:paraId="6D75B7D7" w14:textId="77777777" w:rsidR="00F641D6" w:rsidRDefault="00F641D6" w:rsidP="00F641D6">
      <w:r>
        <w:t>I will track attendance and participation by noting who speaks each session, and the strength of their contribution.  I expect everyone to come to class prepared to discuss the readings knowledgeably, and those who demonstrate that they have come to class unprepared will lose points.  I want you all to speak and engage with each other, and in productive fashion.  My tracking will include these grades:</w:t>
      </w:r>
    </w:p>
    <w:p w14:paraId="581AB4CE" w14:textId="77777777" w:rsidR="00F641D6" w:rsidRDefault="00F641D6" w:rsidP="00F67C16"/>
    <w:tbl>
      <w:tblPr>
        <w:tblStyle w:val="TableGrid"/>
        <w:tblW w:w="0" w:type="auto"/>
        <w:tblInd w:w="576" w:type="dxa"/>
        <w:tblLook w:val="00A0" w:firstRow="1" w:lastRow="0" w:firstColumn="1" w:lastColumn="0" w:noHBand="0" w:noVBand="0"/>
      </w:tblPr>
      <w:tblGrid>
        <w:gridCol w:w="5778"/>
        <w:gridCol w:w="1800"/>
      </w:tblGrid>
      <w:tr w:rsidR="00F641D6" w14:paraId="19222217" w14:textId="77777777">
        <w:tc>
          <w:tcPr>
            <w:tcW w:w="5778" w:type="dxa"/>
          </w:tcPr>
          <w:p w14:paraId="13972CDD" w14:textId="77777777" w:rsidR="00F641D6" w:rsidRDefault="00F641D6" w:rsidP="009B411B">
            <w:r>
              <w:t>Absent</w:t>
            </w:r>
          </w:p>
        </w:tc>
        <w:tc>
          <w:tcPr>
            <w:tcW w:w="1800" w:type="dxa"/>
          </w:tcPr>
          <w:p w14:paraId="29A0CE96" w14:textId="77777777" w:rsidR="00F641D6" w:rsidRDefault="00F641D6" w:rsidP="009B411B">
            <w:r>
              <w:t>0</w:t>
            </w:r>
          </w:p>
        </w:tc>
      </w:tr>
      <w:tr w:rsidR="00F641D6" w14:paraId="7A2F00F4" w14:textId="77777777">
        <w:tc>
          <w:tcPr>
            <w:tcW w:w="5778" w:type="dxa"/>
          </w:tcPr>
          <w:p w14:paraId="4D829EC7" w14:textId="77777777" w:rsidR="00F641D6" w:rsidRDefault="00F641D6" w:rsidP="009B411B">
            <w:r>
              <w:lastRenderedPageBreak/>
              <w:t>Present but kept silent</w:t>
            </w:r>
          </w:p>
        </w:tc>
        <w:tc>
          <w:tcPr>
            <w:tcW w:w="1800" w:type="dxa"/>
          </w:tcPr>
          <w:p w14:paraId="27120AA4" w14:textId="77777777" w:rsidR="00F641D6" w:rsidRDefault="00F641D6" w:rsidP="009B411B">
            <w:r>
              <w:t>1</w:t>
            </w:r>
          </w:p>
        </w:tc>
      </w:tr>
      <w:tr w:rsidR="00F641D6" w14:paraId="39CF8981" w14:textId="77777777">
        <w:tc>
          <w:tcPr>
            <w:tcW w:w="5778" w:type="dxa"/>
          </w:tcPr>
          <w:p w14:paraId="78448680" w14:textId="77777777" w:rsidR="00F641D6" w:rsidRDefault="00F641D6" w:rsidP="009B411B">
            <w:r>
              <w:t>Present but unprepared</w:t>
            </w:r>
          </w:p>
        </w:tc>
        <w:tc>
          <w:tcPr>
            <w:tcW w:w="1800" w:type="dxa"/>
          </w:tcPr>
          <w:p w14:paraId="77E8D20F" w14:textId="77777777" w:rsidR="00F641D6" w:rsidRDefault="00F641D6" w:rsidP="009B411B">
            <w:r>
              <w:t>1</w:t>
            </w:r>
          </w:p>
        </w:tc>
      </w:tr>
      <w:tr w:rsidR="00F641D6" w14:paraId="4B182D59" w14:textId="77777777">
        <w:tc>
          <w:tcPr>
            <w:tcW w:w="5778" w:type="dxa"/>
          </w:tcPr>
          <w:p w14:paraId="69DADDAC" w14:textId="77777777" w:rsidR="00F641D6" w:rsidRDefault="00F641D6" w:rsidP="008B1194">
            <w:r>
              <w:t xml:space="preserve">Present and </w:t>
            </w:r>
            <w:r w:rsidR="008B1194">
              <w:t>offered an engaged question or comment</w:t>
            </w:r>
          </w:p>
        </w:tc>
        <w:tc>
          <w:tcPr>
            <w:tcW w:w="1800" w:type="dxa"/>
          </w:tcPr>
          <w:p w14:paraId="0C76F816" w14:textId="77777777" w:rsidR="00F641D6" w:rsidRDefault="008B1194" w:rsidP="009B411B">
            <w:r>
              <w:t>4</w:t>
            </w:r>
          </w:p>
        </w:tc>
      </w:tr>
    </w:tbl>
    <w:p w14:paraId="79908280" w14:textId="77777777" w:rsidR="00F67C16" w:rsidRPr="000653E5" w:rsidRDefault="00F67C16" w:rsidP="00F67C16"/>
    <w:p w14:paraId="37EB5A2B" w14:textId="77777777" w:rsidR="00F67C16" w:rsidRPr="000653E5" w:rsidRDefault="00F67C16" w:rsidP="00F67C16">
      <w:r w:rsidRPr="000653E5">
        <w:t>Structure of the final grade:</w:t>
      </w:r>
    </w:p>
    <w:p w14:paraId="5AEEEC3A" w14:textId="77777777" w:rsidR="00F67C16" w:rsidRPr="000653E5" w:rsidRDefault="00F67C16" w:rsidP="00F67C16"/>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900"/>
      </w:tblGrid>
      <w:tr w:rsidR="009D12D9" w:rsidRPr="000653E5" w14:paraId="4C8E5045" w14:textId="77777777">
        <w:trPr>
          <w:trHeight w:val="300"/>
        </w:trPr>
        <w:tc>
          <w:tcPr>
            <w:tcW w:w="4428" w:type="dxa"/>
            <w:tcBorders>
              <w:top w:val="single" w:sz="4" w:space="0" w:color="auto"/>
              <w:left w:val="single" w:sz="4" w:space="0" w:color="auto"/>
              <w:bottom w:val="single" w:sz="4" w:space="0" w:color="auto"/>
              <w:right w:val="single" w:sz="4" w:space="0" w:color="auto"/>
            </w:tcBorders>
            <w:shd w:val="clear" w:color="auto" w:fill="auto"/>
          </w:tcPr>
          <w:p w14:paraId="1AE94749" w14:textId="77777777" w:rsidR="009D12D9" w:rsidRPr="000653E5" w:rsidRDefault="009D12D9">
            <w:r w:rsidRPr="000653E5">
              <w:t>Attendance and participation</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26089AC" w14:textId="77777777" w:rsidR="009D12D9" w:rsidRPr="000653E5" w:rsidRDefault="000A5C2F">
            <w:r w:rsidRPr="000653E5">
              <w:t>2</w:t>
            </w:r>
            <w:r w:rsidR="009D12D9" w:rsidRPr="000653E5">
              <w:t>0%</w:t>
            </w:r>
          </w:p>
        </w:tc>
      </w:tr>
      <w:tr w:rsidR="009D12D9" w:rsidRPr="000653E5" w14:paraId="60357D8A" w14:textId="77777777">
        <w:trPr>
          <w:trHeight w:val="300"/>
        </w:trPr>
        <w:tc>
          <w:tcPr>
            <w:tcW w:w="4428" w:type="dxa"/>
            <w:tcBorders>
              <w:top w:val="single" w:sz="4" w:space="0" w:color="auto"/>
              <w:left w:val="single" w:sz="4" w:space="0" w:color="auto"/>
              <w:bottom w:val="single" w:sz="4" w:space="0" w:color="auto"/>
              <w:right w:val="single" w:sz="4" w:space="0" w:color="auto"/>
            </w:tcBorders>
            <w:shd w:val="clear" w:color="auto" w:fill="auto"/>
          </w:tcPr>
          <w:p w14:paraId="0AAA372C" w14:textId="77777777" w:rsidR="009D12D9" w:rsidRPr="000653E5" w:rsidRDefault="000A5C2F" w:rsidP="00EA143D">
            <w:r w:rsidRPr="000653E5">
              <w:t>Quizzes</w:t>
            </w:r>
            <w:r w:rsidR="009D12D9" w:rsidRPr="000653E5">
              <w:t xml:space="preserve"> </w:t>
            </w:r>
            <w:r w:rsidRPr="000653E5">
              <w:t>(</w:t>
            </w:r>
            <w:r w:rsidR="00EA143D">
              <w:t>10</w:t>
            </w:r>
            <w:r w:rsidRPr="000653E5">
              <w:t xml:space="preserve"> x </w:t>
            </w:r>
            <w:r w:rsidR="00EA143D">
              <w:t>3</w:t>
            </w:r>
            <w:r w:rsidR="00632D35" w:rsidRPr="000653E5">
              <w:t>%)</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F133DC5" w14:textId="77777777" w:rsidR="009D12D9" w:rsidRPr="000653E5" w:rsidRDefault="00AD5DA6">
            <w:r w:rsidRPr="000653E5">
              <w:t>3</w:t>
            </w:r>
            <w:r w:rsidR="009D12D9" w:rsidRPr="000653E5">
              <w:t>0%</w:t>
            </w:r>
          </w:p>
        </w:tc>
      </w:tr>
      <w:tr w:rsidR="00AD5DA6" w:rsidRPr="000653E5" w14:paraId="7948B83A" w14:textId="77777777">
        <w:trPr>
          <w:trHeight w:val="300"/>
        </w:trPr>
        <w:tc>
          <w:tcPr>
            <w:tcW w:w="4428" w:type="dxa"/>
            <w:tcBorders>
              <w:top w:val="single" w:sz="4" w:space="0" w:color="auto"/>
              <w:left w:val="single" w:sz="4" w:space="0" w:color="auto"/>
              <w:bottom w:val="single" w:sz="4" w:space="0" w:color="auto"/>
              <w:right w:val="single" w:sz="4" w:space="0" w:color="auto"/>
            </w:tcBorders>
            <w:shd w:val="clear" w:color="auto" w:fill="auto"/>
          </w:tcPr>
          <w:p w14:paraId="7F1E0234" w14:textId="77777777" w:rsidR="00AD5DA6" w:rsidRPr="000653E5" w:rsidRDefault="00AD5DA6" w:rsidP="00DA4F83">
            <w:r w:rsidRPr="000653E5">
              <w:t>Midterm exam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D477462" w14:textId="77777777" w:rsidR="00AD5DA6" w:rsidRPr="000653E5" w:rsidRDefault="00AD5DA6" w:rsidP="00DA4F83">
            <w:r w:rsidRPr="000653E5">
              <w:t>20%</w:t>
            </w:r>
          </w:p>
        </w:tc>
      </w:tr>
      <w:tr w:rsidR="00AD5DA6" w:rsidRPr="000653E5" w14:paraId="172EC3D3" w14:textId="77777777">
        <w:trPr>
          <w:trHeight w:val="300"/>
        </w:trPr>
        <w:tc>
          <w:tcPr>
            <w:tcW w:w="4428" w:type="dxa"/>
            <w:tcBorders>
              <w:top w:val="single" w:sz="4" w:space="0" w:color="auto"/>
              <w:left w:val="single" w:sz="4" w:space="0" w:color="auto"/>
              <w:bottom w:val="single" w:sz="4" w:space="0" w:color="auto"/>
              <w:right w:val="single" w:sz="4" w:space="0" w:color="auto"/>
            </w:tcBorders>
            <w:shd w:val="clear" w:color="auto" w:fill="auto"/>
          </w:tcPr>
          <w:p w14:paraId="75D08719" w14:textId="77777777" w:rsidR="00AD5DA6" w:rsidRPr="000653E5" w:rsidRDefault="00AD5DA6" w:rsidP="0046682E">
            <w:r w:rsidRPr="000653E5">
              <w:t>Final exam</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BDBB800" w14:textId="77777777" w:rsidR="00AD5DA6" w:rsidRPr="000653E5" w:rsidRDefault="00AD5DA6">
            <w:r w:rsidRPr="000653E5">
              <w:t>30%</w:t>
            </w:r>
          </w:p>
        </w:tc>
      </w:tr>
    </w:tbl>
    <w:p w14:paraId="781B37BC" w14:textId="77777777" w:rsidR="00B81370" w:rsidRPr="000653E5" w:rsidRDefault="00B81370" w:rsidP="00B81370"/>
    <w:p w14:paraId="47362F71" w14:textId="77777777" w:rsidR="00B81370" w:rsidRPr="000653E5" w:rsidRDefault="00B81370" w:rsidP="00B81370">
      <w:pPr>
        <w:rPr>
          <w:b/>
        </w:rPr>
      </w:pPr>
      <w:r w:rsidRPr="000653E5">
        <w:rPr>
          <w:b/>
        </w:rPr>
        <w:t>CHEATING AND ACADEMIC INTEGRITY</w:t>
      </w:r>
    </w:p>
    <w:p w14:paraId="04C6DD8B" w14:textId="77777777" w:rsidR="00052713" w:rsidRPr="000653E5" w:rsidRDefault="00052713" w:rsidP="00052713">
      <w:r w:rsidRPr="000653E5">
        <w:t>As a matter of academic integrity, no cheating will be tolerated.  Cheating would include such things as copying someone else’</w:t>
      </w:r>
      <w:r w:rsidR="009B411B">
        <w:t>s work on an exam</w:t>
      </w:r>
      <w:r w:rsidRPr="000653E5">
        <w:t xml:space="preserve">, or working on a </w:t>
      </w:r>
      <w:r w:rsidR="009B411B">
        <w:t>quiz</w:t>
      </w:r>
      <w:r w:rsidRPr="000653E5">
        <w:t xml:space="preserve"> past the deadline.  Academic integrity also requires that students do not attempt to gain unfair advantages over their peers, such as giving a false excuse for a make-up exam.  Such behavior will carry severe consequences, reflected in your grade or in recommendations to be suspended or expelled from the university.</w:t>
      </w:r>
    </w:p>
    <w:p w14:paraId="5C2DC8A7" w14:textId="77777777" w:rsidR="00052713" w:rsidRPr="000653E5" w:rsidRDefault="00052713" w:rsidP="00052713">
      <w:r w:rsidRPr="000653E5">
        <w:t xml:space="preserve">See: </w:t>
      </w:r>
      <w:hyperlink r:id="rId9" w:history="1">
        <w:r w:rsidRPr="000653E5">
          <w:rPr>
            <w:rStyle w:val="Hyperlink"/>
          </w:rPr>
          <w:t>http://www.depauw.edu/handbooks/academic/policies/integrity/</w:t>
        </w:r>
      </w:hyperlink>
      <w:r w:rsidRPr="000653E5">
        <w:t xml:space="preserve"> </w:t>
      </w:r>
    </w:p>
    <w:p w14:paraId="6377A07B" w14:textId="77777777" w:rsidR="00B81370" w:rsidRPr="000653E5" w:rsidRDefault="00B81370" w:rsidP="00B81370"/>
    <w:p w14:paraId="7F548B83" w14:textId="77777777" w:rsidR="00B81370" w:rsidRPr="000653E5" w:rsidRDefault="00B81370" w:rsidP="00B81370">
      <w:r w:rsidRPr="000653E5">
        <w:rPr>
          <w:b/>
        </w:rPr>
        <w:t>COMPUTERS AND ELECTRONICA</w:t>
      </w:r>
    </w:p>
    <w:p w14:paraId="697911F4" w14:textId="77777777" w:rsidR="00014B82" w:rsidRPr="000653E5" w:rsidRDefault="00014B82" w:rsidP="00014B82">
      <w:r w:rsidRPr="000653E5">
        <w:t>The use of personal computers is completely forbidden in class.  I recommend that students who wish to take notes bring blank paper and pencils and/or pens to class.</w:t>
      </w:r>
    </w:p>
    <w:p w14:paraId="64B2B719" w14:textId="77777777" w:rsidR="00014B82" w:rsidRPr="000653E5" w:rsidRDefault="00014B82" w:rsidP="00014B82"/>
    <w:p w14:paraId="372724C8" w14:textId="77777777" w:rsidR="00014B82" w:rsidRPr="000653E5" w:rsidRDefault="00014B82" w:rsidP="00014B82">
      <w:r w:rsidRPr="000653E5">
        <w:t>The use of mobile phones, PDAs, mp3 players, and any similar device is frowned upon during lectures, as a matter of respect to your classmates and to me.  Please silence such devices and put them away.  Students often fool themselves that they can subtly text their friends whilst sitting in class without my noticing.  In fact, as many people have already acknowledged, we professors understand what is going on when an ostensibly sane person looks down as his/her crotch and starts giggling.  Put the toys away and deny yourself the temptation to goof off.</w:t>
      </w:r>
    </w:p>
    <w:p w14:paraId="73BAD94E" w14:textId="77777777" w:rsidR="00B81370" w:rsidRPr="000653E5" w:rsidRDefault="00B81370" w:rsidP="00B81370"/>
    <w:p w14:paraId="622F7E91" w14:textId="77777777" w:rsidR="00052713" w:rsidRPr="000653E5" w:rsidRDefault="00052713" w:rsidP="00052713">
      <w:r w:rsidRPr="000653E5">
        <w:rPr>
          <w:b/>
        </w:rPr>
        <w:t>EXAMINATION POLICY</w:t>
      </w:r>
    </w:p>
    <w:p w14:paraId="53177CFB" w14:textId="77777777" w:rsidR="00052713" w:rsidRPr="000653E5" w:rsidRDefault="00052713" w:rsidP="00052713">
      <w:r w:rsidRPr="000653E5">
        <w:t>The use of mobile phones, PDAs, mp3 players, and any similar device is forb</w:t>
      </w:r>
      <w:r w:rsidR="009B411B">
        <w:t>idden during all quizzes</w:t>
      </w:r>
      <w:r w:rsidRPr="000653E5">
        <w:t xml:space="preserve"> and exams.  Any student found using any form of electronic device during an exam, cheating in any way, or talking with another student during the examination will have their paper confiscated, and they will be asked to leave without the possibility of taking a make-up exam.  Any exams so confiscated will be assigned a grade of zero.</w:t>
      </w:r>
    </w:p>
    <w:p w14:paraId="47229023" w14:textId="77777777" w:rsidR="00052713" w:rsidRPr="000653E5" w:rsidRDefault="00052713" w:rsidP="00052713"/>
    <w:p w14:paraId="14005839" w14:textId="77777777" w:rsidR="00515A0C" w:rsidRPr="000653E5" w:rsidRDefault="00515A0C" w:rsidP="00515A0C">
      <w:pPr>
        <w:rPr>
          <w:b/>
        </w:rPr>
      </w:pPr>
      <w:r w:rsidRPr="000653E5">
        <w:rPr>
          <w:b/>
        </w:rPr>
        <w:t>EXCUSED ABSENCES</w:t>
      </w:r>
    </w:p>
    <w:p w14:paraId="6C453D73" w14:textId="77777777" w:rsidR="00CC7D04" w:rsidRPr="000653E5" w:rsidRDefault="00CC7D04" w:rsidP="00CC7D04">
      <w:r w:rsidRPr="000653E5">
        <w:t xml:space="preserve">If you are unable to attend </w:t>
      </w:r>
      <w:r w:rsidR="00A741B6" w:rsidRPr="000653E5">
        <w:t>a quiz</w:t>
      </w:r>
      <w:r w:rsidRPr="000653E5">
        <w:t xml:space="preserve"> for good reason, you must provide me</w:t>
      </w:r>
      <w:r w:rsidR="009B411B">
        <w:t xml:space="preserve"> with appropriate documentation</w:t>
      </w:r>
      <w:r w:rsidRPr="000653E5">
        <w:t xml:space="preserve">. Do not simply give me an excuse with no way to prove it.  If you had a doctor’s appointment, make sure to ask the doctor for a note – signed, dated, and on professional letterhead – confirming this fact. </w:t>
      </w:r>
      <w:r w:rsidR="009B411B">
        <w:t xml:space="preserve"> </w:t>
      </w:r>
      <w:r w:rsidRPr="000653E5">
        <w:t xml:space="preserve">If you had to attend a family funeral, then bring the funeral program with you. Upon receiving this documentation, I will decide whether or not the excuse is valid.  Documentation </w:t>
      </w:r>
      <w:r w:rsidRPr="000653E5">
        <w:rPr>
          <w:i/>
        </w:rPr>
        <w:t>does not</w:t>
      </w:r>
      <w:r w:rsidRPr="000653E5">
        <w:t xml:space="preserve"> guarantee that I will grant a make-up.</w:t>
      </w:r>
      <w:r w:rsidR="009B411B">
        <w:t xml:space="preserve">  I will not accept excuses other than life-threatening illness for missing either exam.</w:t>
      </w:r>
    </w:p>
    <w:p w14:paraId="37534E34" w14:textId="77777777" w:rsidR="00CC7D04" w:rsidRPr="000653E5" w:rsidRDefault="00CC7D04" w:rsidP="00CC7D04"/>
    <w:p w14:paraId="11EBEA40" w14:textId="77777777" w:rsidR="008B0F18" w:rsidRPr="000653E5" w:rsidRDefault="00CC7D04" w:rsidP="00CC7D04">
      <w:r w:rsidRPr="000653E5">
        <w:t xml:space="preserve">An excused absence from a </w:t>
      </w:r>
      <w:r w:rsidR="00A741B6" w:rsidRPr="000653E5">
        <w:t>quiz</w:t>
      </w:r>
      <w:r w:rsidRPr="000653E5">
        <w:t xml:space="preserve"> will require a make-up to be administered.  You and I must agree on a time for this as soon as possible following the missed session; the </w:t>
      </w:r>
      <w:r w:rsidR="00A741B6" w:rsidRPr="000653E5">
        <w:t>quiz</w:t>
      </w:r>
      <w:r w:rsidRPr="000653E5">
        <w:t xml:space="preserve"> must be made up within two school days of the absence.  The exception</w:t>
      </w:r>
      <w:r w:rsidR="006E3134">
        <w:t>s</w:t>
      </w:r>
      <w:r w:rsidRPr="000653E5">
        <w:t xml:space="preserve"> to this </w:t>
      </w:r>
      <w:r w:rsidR="006E3134">
        <w:t>are the midterm, which must be made up by Tuesday, October 16, and</w:t>
      </w:r>
      <w:r w:rsidRPr="000653E5">
        <w:t xml:space="preserve"> the final exam, which must be held at a university-mandated date and time.</w:t>
      </w:r>
    </w:p>
    <w:p w14:paraId="2286460F" w14:textId="77777777" w:rsidR="008B0F18" w:rsidRPr="000653E5" w:rsidRDefault="008B0F18" w:rsidP="00CC7D04"/>
    <w:p w14:paraId="143A78C1" w14:textId="77777777" w:rsidR="00515A0C" w:rsidRPr="000653E5" w:rsidRDefault="00515A0C" w:rsidP="00515A0C">
      <w:pPr>
        <w:pBdr>
          <w:bottom w:val="single" w:sz="12" w:space="1" w:color="auto"/>
        </w:pBdr>
      </w:pPr>
      <w:r w:rsidRPr="000653E5">
        <w:rPr>
          <w:b/>
        </w:rPr>
        <w:t>ACCOMMODATIONS FOR STUDENTS WITH DISABILITIES</w:t>
      </w:r>
    </w:p>
    <w:p w14:paraId="22374CA5" w14:textId="77777777" w:rsidR="00515A0C" w:rsidRPr="000653E5" w:rsidRDefault="00515A0C" w:rsidP="00515A0C">
      <w:pPr>
        <w:pBdr>
          <w:bottom w:val="single" w:sz="12" w:space="1" w:color="auto"/>
        </w:pBdr>
      </w:pPr>
      <w:r w:rsidRPr="000653E5">
        <w:t xml:space="preserve">If you have a disability that will require special arrangements to be made for </w:t>
      </w:r>
      <w:r w:rsidR="0019777B" w:rsidRPr="000653E5">
        <w:t>exams</w:t>
      </w:r>
      <w:r w:rsidRPr="000653E5">
        <w:t xml:space="preserve">, technology, etc., please let the university know as soon as possible so that there is sufficient time to coordinate all reasonable accommodation.  In keeping with university policy, students with disabilities should contact the </w:t>
      </w:r>
      <w:r w:rsidR="0019777B" w:rsidRPr="000653E5">
        <w:t>Coordinator</w:t>
      </w:r>
      <w:r w:rsidRPr="000653E5">
        <w:t xml:space="preserve"> of Student Disability Services before contacting individual professors, so that all such situations are properly documented and accounted for.</w:t>
      </w:r>
    </w:p>
    <w:p w14:paraId="3E842930" w14:textId="77777777" w:rsidR="00515A0C" w:rsidRPr="000653E5" w:rsidRDefault="00515A0C" w:rsidP="00515A0C">
      <w:pPr>
        <w:pBdr>
          <w:bottom w:val="single" w:sz="12" w:space="1" w:color="auto"/>
        </w:pBdr>
      </w:pPr>
      <w:r w:rsidRPr="000653E5">
        <w:t xml:space="preserve">See: </w:t>
      </w:r>
      <w:hyperlink r:id="rId10" w:history="1">
        <w:r w:rsidR="0019777B" w:rsidRPr="000653E5">
          <w:rPr>
            <w:rStyle w:val="Hyperlink"/>
          </w:rPr>
          <w:t>http://www.depauw.edu/handbooks/student-html/resources/disabilities/</w:t>
        </w:r>
      </w:hyperlink>
    </w:p>
    <w:p w14:paraId="6F2CE8B5" w14:textId="77777777" w:rsidR="00515A0C" w:rsidRPr="000653E5" w:rsidRDefault="00515A0C" w:rsidP="00515A0C"/>
    <w:p w14:paraId="28E85287" w14:textId="77777777" w:rsidR="00515A0C" w:rsidRPr="000653E5" w:rsidRDefault="00515A0C" w:rsidP="00515A0C">
      <w:r w:rsidRPr="000653E5">
        <w:rPr>
          <w:b/>
        </w:rPr>
        <w:t>COURSE CALENDAR</w:t>
      </w:r>
    </w:p>
    <w:p w14:paraId="73B2D8BC" w14:textId="77777777" w:rsidR="00515A0C" w:rsidRPr="000653E5" w:rsidRDefault="00515A0C" w:rsidP="00515A0C"/>
    <w:p w14:paraId="2F31A061" w14:textId="77777777" w:rsidR="00633028" w:rsidRPr="000653E5" w:rsidRDefault="00633028" w:rsidP="00515A0C">
      <w:r w:rsidRPr="000653E5">
        <w:t>Wednesday, August 22 – First day of class</w:t>
      </w:r>
    </w:p>
    <w:p w14:paraId="1DE27B4A" w14:textId="77777777" w:rsidR="00633028" w:rsidRPr="000653E5" w:rsidRDefault="00633028" w:rsidP="00515A0C"/>
    <w:p w14:paraId="14A07564" w14:textId="7A50C46C" w:rsidR="008F0344" w:rsidRPr="000653E5" w:rsidRDefault="0090501F" w:rsidP="00515A0C">
      <w:r w:rsidRPr="000653E5">
        <w:t xml:space="preserve">Friday, August 24 – </w:t>
      </w:r>
      <w:r w:rsidR="005C5B7F" w:rsidRPr="000653E5">
        <w:t>Geography, languages, and religions of the Middle East and North Africa</w:t>
      </w:r>
    </w:p>
    <w:p w14:paraId="6AC436F2" w14:textId="77777777" w:rsidR="008F0344" w:rsidRPr="000653E5" w:rsidRDefault="008F0344" w:rsidP="00515A0C"/>
    <w:p w14:paraId="4426DFA7" w14:textId="078C6D42" w:rsidR="00F233F6" w:rsidRDefault="005C5B7F" w:rsidP="00515A0C">
      <w:r>
        <w:t>*</w:t>
      </w:r>
      <w:r w:rsidRPr="000653E5">
        <w:t>No reading due for this day</w:t>
      </w:r>
    </w:p>
    <w:p w14:paraId="407647BC" w14:textId="77777777" w:rsidR="005C5B7F" w:rsidRPr="000653E5" w:rsidRDefault="005C5B7F" w:rsidP="00515A0C"/>
    <w:p w14:paraId="225ED041" w14:textId="77777777" w:rsidR="00274445" w:rsidRPr="000653E5" w:rsidRDefault="00F233F6" w:rsidP="00515A0C">
      <w:pPr>
        <w:rPr>
          <w:b/>
          <w:i/>
          <w:caps/>
        </w:rPr>
      </w:pPr>
      <w:r w:rsidRPr="000653E5">
        <w:rPr>
          <w:b/>
          <w:i/>
          <w:caps/>
        </w:rPr>
        <w:t>Unit 1: Gendered identities</w:t>
      </w:r>
    </w:p>
    <w:p w14:paraId="2A680523" w14:textId="77777777" w:rsidR="00F233F6" w:rsidRPr="000653E5" w:rsidRDefault="00F233F6" w:rsidP="00515A0C"/>
    <w:p w14:paraId="7399DA0A" w14:textId="77777777" w:rsidR="00564004" w:rsidRPr="000653E5" w:rsidRDefault="00D32D28" w:rsidP="00515A0C">
      <w:r w:rsidRPr="000653E5">
        <w:t>WEEK</w:t>
      </w:r>
      <w:r w:rsidR="00274445" w:rsidRPr="000653E5">
        <w:t xml:space="preserve"> 1: </w:t>
      </w:r>
      <w:r w:rsidRPr="000653E5">
        <w:rPr>
          <w:i/>
        </w:rPr>
        <w:t>Gender on the market</w:t>
      </w:r>
      <w:r w:rsidRPr="000653E5">
        <w:t>, first half</w:t>
      </w:r>
    </w:p>
    <w:p w14:paraId="704EB907" w14:textId="77777777" w:rsidR="00274445" w:rsidRPr="000653E5" w:rsidRDefault="00274445" w:rsidP="00515A0C"/>
    <w:p w14:paraId="171D2414" w14:textId="77777777" w:rsidR="00433136" w:rsidRPr="000653E5" w:rsidRDefault="00D32D28" w:rsidP="00515A0C">
      <w:r w:rsidRPr="000653E5">
        <w:t>August 27-</w:t>
      </w:r>
      <w:r w:rsidR="00433136" w:rsidRPr="000653E5">
        <w:t xml:space="preserve">31 – </w:t>
      </w:r>
      <w:r w:rsidRPr="000653E5">
        <w:t xml:space="preserve">Kapchan pp. </w:t>
      </w:r>
      <w:r w:rsidR="0025237F" w:rsidRPr="000653E5">
        <w:t>xiii-</w:t>
      </w:r>
      <w:r w:rsidR="00103BCA" w:rsidRPr="000653E5">
        <w:t>149</w:t>
      </w:r>
    </w:p>
    <w:p w14:paraId="53FDC158" w14:textId="77777777" w:rsidR="00433136" w:rsidRPr="000653E5" w:rsidRDefault="00433136" w:rsidP="00515A0C"/>
    <w:p w14:paraId="48EF4202" w14:textId="77777777" w:rsidR="00A64635" w:rsidRPr="000653E5" w:rsidRDefault="00D32D28" w:rsidP="00A64635">
      <w:r w:rsidRPr="000653E5">
        <w:t>WEEK</w:t>
      </w:r>
      <w:r w:rsidR="00A64635" w:rsidRPr="000653E5">
        <w:t xml:space="preserve"> 2: </w:t>
      </w:r>
      <w:r w:rsidRPr="000653E5">
        <w:rPr>
          <w:i/>
        </w:rPr>
        <w:t>Gender on the market</w:t>
      </w:r>
      <w:r w:rsidRPr="000653E5">
        <w:t>, second half</w:t>
      </w:r>
    </w:p>
    <w:p w14:paraId="1DC415EE" w14:textId="77777777" w:rsidR="00A64635" w:rsidRPr="000653E5" w:rsidRDefault="00A64635" w:rsidP="00515A0C"/>
    <w:p w14:paraId="0689FEB7" w14:textId="77777777" w:rsidR="00D32D28" w:rsidRPr="000653E5" w:rsidRDefault="00D32D28" w:rsidP="00D32D28">
      <w:r w:rsidRPr="000653E5">
        <w:t xml:space="preserve">September 3-7 – Kapchan pp. </w:t>
      </w:r>
      <w:r w:rsidR="00103BCA" w:rsidRPr="000653E5">
        <w:t>153-279</w:t>
      </w:r>
    </w:p>
    <w:p w14:paraId="76FD6F3F" w14:textId="77777777" w:rsidR="00433136" w:rsidRPr="000653E5" w:rsidRDefault="00433136" w:rsidP="00D32D28"/>
    <w:p w14:paraId="73A1A9A3" w14:textId="77777777" w:rsidR="00A64635" w:rsidRPr="000653E5" w:rsidRDefault="00D32D28" w:rsidP="00A64635">
      <w:r w:rsidRPr="000653E5">
        <w:t xml:space="preserve">WEEK 3: </w:t>
      </w:r>
      <w:r w:rsidRPr="000653E5">
        <w:rPr>
          <w:i/>
        </w:rPr>
        <w:t>Veiled sentiments</w:t>
      </w:r>
      <w:r w:rsidRPr="000653E5">
        <w:t>, first half</w:t>
      </w:r>
    </w:p>
    <w:p w14:paraId="1BF5C5D5" w14:textId="77777777" w:rsidR="00A64635" w:rsidRPr="000653E5" w:rsidRDefault="00A64635" w:rsidP="00515A0C"/>
    <w:p w14:paraId="3EB33A58" w14:textId="77777777" w:rsidR="0090501F" w:rsidRPr="000653E5" w:rsidRDefault="00433136" w:rsidP="00D32D28">
      <w:r w:rsidRPr="000653E5">
        <w:t>September 10</w:t>
      </w:r>
      <w:r w:rsidR="00D32D28" w:rsidRPr="000653E5">
        <w:t>-</w:t>
      </w:r>
      <w:r w:rsidR="00314EC3" w:rsidRPr="000653E5">
        <w:t>14</w:t>
      </w:r>
      <w:r w:rsidRPr="000653E5">
        <w:t xml:space="preserve"> – </w:t>
      </w:r>
      <w:r w:rsidR="00D32D28" w:rsidRPr="000653E5">
        <w:t xml:space="preserve">Abu-Lughod pp. </w:t>
      </w:r>
      <w:r w:rsidR="00103BCA" w:rsidRPr="000653E5">
        <w:t>xi-167</w:t>
      </w:r>
    </w:p>
    <w:p w14:paraId="7CD2241F" w14:textId="77777777" w:rsidR="0090501F" w:rsidRPr="000653E5" w:rsidRDefault="0090501F" w:rsidP="00515A0C"/>
    <w:p w14:paraId="24C0B785" w14:textId="77777777" w:rsidR="00D32D28" w:rsidRPr="000653E5" w:rsidRDefault="00D32D28" w:rsidP="00D32D28">
      <w:r w:rsidRPr="000653E5">
        <w:t xml:space="preserve">WEEK 4: </w:t>
      </w:r>
      <w:r w:rsidRPr="000653E5">
        <w:rPr>
          <w:i/>
        </w:rPr>
        <w:t>Veiled sentiments</w:t>
      </w:r>
      <w:r w:rsidRPr="000653E5">
        <w:t>, second half</w:t>
      </w:r>
    </w:p>
    <w:p w14:paraId="104D1F58" w14:textId="77777777" w:rsidR="009C4E6E" w:rsidRPr="000653E5" w:rsidRDefault="009C4E6E" w:rsidP="009C4E6E"/>
    <w:p w14:paraId="79B82505" w14:textId="13102F2D" w:rsidR="00D32D28" w:rsidRPr="000653E5" w:rsidRDefault="008356D9" w:rsidP="00D32D28">
      <w:r>
        <w:t>*</w:t>
      </w:r>
      <w:r w:rsidR="00D32D28" w:rsidRPr="000653E5">
        <w:t>Monday, September 17 – No class</w:t>
      </w:r>
    </w:p>
    <w:p w14:paraId="2871178B" w14:textId="77777777" w:rsidR="00D32D28" w:rsidRPr="000653E5" w:rsidRDefault="00D32D28" w:rsidP="00D32D28"/>
    <w:p w14:paraId="15A10A89" w14:textId="77777777" w:rsidR="00507A51" w:rsidRPr="000653E5" w:rsidRDefault="00314EC3" w:rsidP="00D32D28">
      <w:r w:rsidRPr="000653E5">
        <w:t>September 19</w:t>
      </w:r>
      <w:r w:rsidR="00D32D28" w:rsidRPr="000653E5">
        <w:t xml:space="preserve">-21 – Abu-Lughod pp. </w:t>
      </w:r>
      <w:r w:rsidR="00103BCA" w:rsidRPr="000653E5">
        <w:t>171-259</w:t>
      </w:r>
    </w:p>
    <w:p w14:paraId="5E1DF7D8" w14:textId="77777777" w:rsidR="00507A51" w:rsidRPr="000653E5" w:rsidRDefault="00507A51" w:rsidP="00515A0C"/>
    <w:p w14:paraId="3EB9FDA6" w14:textId="77777777" w:rsidR="00F233F6" w:rsidRPr="000653E5" w:rsidRDefault="00F233F6" w:rsidP="00F233F6">
      <w:pPr>
        <w:rPr>
          <w:caps/>
        </w:rPr>
      </w:pPr>
      <w:r w:rsidRPr="000653E5">
        <w:rPr>
          <w:b/>
          <w:i/>
          <w:caps/>
        </w:rPr>
        <w:t>Unit 2: Religion, secularism, and politics</w:t>
      </w:r>
    </w:p>
    <w:p w14:paraId="00449D87" w14:textId="77777777" w:rsidR="00F233F6" w:rsidRPr="000653E5" w:rsidRDefault="00F233F6" w:rsidP="00515A0C"/>
    <w:p w14:paraId="635BFDD0" w14:textId="77777777" w:rsidR="00212A43" w:rsidRPr="000653E5" w:rsidRDefault="00900E1F" w:rsidP="00212A43">
      <w:r w:rsidRPr="000653E5">
        <w:t xml:space="preserve">WEEK 5: </w:t>
      </w:r>
      <w:r w:rsidR="004F08D4" w:rsidRPr="000653E5">
        <w:t>Pious politics</w:t>
      </w:r>
    </w:p>
    <w:p w14:paraId="5B24F020" w14:textId="77777777" w:rsidR="00212A43" w:rsidRPr="000653E5" w:rsidRDefault="00212A43" w:rsidP="00515A0C"/>
    <w:p w14:paraId="331CE281" w14:textId="77777777" w:rsidR="0090501F" w:rsidRPr="000653E5" w:rsidRDefault="004F08D4" w:rsidP="004F08D4">
      <w:pPr>
        <w:ind w:left="720" w:hanging="720"/>
      </w:pPr>
      <w:r w:rsidRPr="000653E5">
        <w:t xml:space="preserve">Monday, September 24 – Mahmood, Saba. 2001. “Feminist Theory, Embodiment and the Docile Agent: Some Reflections on the Egyptian Islamic Revival.” </w:t>
      </w:r>
      <w:r w:rsidRPr="000653E5">
        <w:rPr>
          <w:i/>
        </w:rPr>
        <w:t>Cultural Anthropology</w:t>
      </w:r>
      <w:r w:rsidRPr="000653E5">
        <w:t xml:space="preserve"> 16 (2): 202–236. (Reserves)</w:t>
      </w:r>
    </w:p>
    <w:p w14:paraId="762A3166" w14:textId="77777777" w:rsidR="0090501F" w:rsidRPr="000653E5" w:rsidRDefault="0090501F" w:rsidP="00515A0C"/>
    <w:p w14:paraId="4BB5FB48" w14:textId="6EEE983A" w:rsidR="004F08D4" w:rsidRPr="000653E5" w:rsidRDefault="008356D9" w:rsidP="0090501F">
      <w:r>
        <w:t>*</w:t>
      </w:r>
      <w:r w:rsidR="0090501F" w:rsidRPr="000653E5">
        <w:t>Wednesday, September 26 – No class</w:t>
      </w:r>
    </w:p>
    <w:p w14:paraId="1F75E248" w14:textId="77777777" w:rsidR="004F08D4" w:rsidRPr="000653E5" w:rsidRDefault="004F08D4" w:rsidP="0090501F"/>
    <w:p w14:paraId="0876B7EE" w14:textId="77777777" w:rsidR="00A315A0" w:rsidRPr="000653E5" w:rsidRDefault="004F08D4" w:rsidP="004F08D4">
      <w:pPr>
        <w:ind w:left="720" w:hanging="720"/>
      </w:pPr>
      <w:r w:rsidRPr="000653E5">
        <w:t xml:space="preserve">Friday, September 28 – Hirschkind, Charles. 2004. “Hearing Modernity: Egypt, Islam, and the Pious Ear.” In </w:t>
      </w:r>
      <w:r w:rsidRPr="000653E5">
        <w:rPr>
          <w:i/>
        </w:rPr>
        <w:t>Hearing Cultures: Essays on Sound, Listening, and Modernity</w:t>
      </w:r>
      <w:r w:rsidRPr="000653E5">
        <w:t>, ed. Veit Erlmann, 131–151. New York: Berg.</w:t>
      </w:r>
      <w:r w:rsidR="00785397" w:rsidRPr="000653E5">
        <w:t xml:space="preserve"> (Reserves)</w:t>
      </w:r>
    </w:p>
    <w:p w14:paraId="4D7ADBC9" w14:textId="77777777" w:rsidR="00A315A0" w:rsidRPr="000653E5" w:rsidRDefault="00A315A0" w:rsidP="0090501F"/>
    <w:p w14:paraId="7D4E7BF1" w14:textId="77777777" w:rsidR="00BD2CF0" w:rsidRPr="000653E5" w:rsidRDefault="00900E1F" w:rsidP="00BD2CF0">
      <w:pPr>
        <w:rPr>
          <w:i/>
        </w:rPr>
      </w:pPr>
      <w:r w:rsidRPr="000653E5">
        <w:t xml:space="preserve">WEEK 6: </w:t>
      </w:r>
      <w:r w:rsidR="004F08D4" w:rsidRPr="000653E5">
        <w:rPr>
          <w:i/>
        </w:rPr>
        <w:t>An enchanted modern</w:t>
      </w:r>
      <w:r w:rsidR="004F08D4" w:rsidRPr="000653E5">
        <w:t>, first half</w:t>
      </w:r>
    </w:p>
    <w:p w14:paraId="46F5C928" w14:textId="77777777" w:rsidR="00BD2CF0" w:rsidRPr="000653E5" w:rsidRDefault="00BD2CF0" w:rsidP="00BD2CF0"/>
    <w:p w14:paraId="5E32E011" w14:textId="77777777" w:rsidR="00900E1F" w:rsidRPr="000653E5" w:rsidRDefault="00A315A0" w:rsidP="00900E1F">
      <w:r w:rsidRPr="000653E5">
        <w:t>October 1</w:t>
      </w:r>
      <w:r w:rsidR="00900E1F" w:rsidRPr="000653E5">
        <w:t>-</w:t>
      </w:r>
      <w:r w:rsidRPr="000653E5">
        <w:t xml:space="preserve">5 – </w:t>
      </w:r>
      <w:r w:rsidR="00900E1F" w:rsidRPr="000653E5">
        <w:t xml:space="preserve">Deeb pp. </w:t>
      </w:r>
      <w:r w:rsidR="004F08D4" w:rsidRPr="000653E5">
        <w:t>1-95</w:t>
      </w:r>
    </w:p>
    <w:p w14:paraId="60CAD287" w14:textId="77777777" w:rsidR="00900E1F" w:rsidRPr="000653E5" w:rsidRDefault="00900E1F" w:rsidP="00900E1F"/>
    <w:p w14:paraId="5FFB6387" w14:textId="77777777" w:rsidR="00A315A0" w:rsidRPr="000653E5" w:rsidRDefault="00900E1F" w:rsidP="00900E1F">
      <w:r w:rsidRPr="000653E5">
        <w:t xml:space="preserve">WEEK 7: </w:t>
      </w:r>
      <w:r w:rsidR="004F08D4" w:rsidRPr="000653E5">
        <w:rPr>
          <w:i/>
        </w:rPr>
        <w:t>An enchanted modern</w:t>
      </w:r>
      <w:r w:rsidR="004F08D4" w:rsidRPr="000653E5">
        <w:t>, second half</w:t>
      </w:r>
    </w:p>
    <w:p w14:paraId="4A260DC1" w14:textId="77777777" w:rsidR="00A315A0" w:rsidRPr="000653E5" w:rsidRDefault="00A315A0" w:rsidP="0090501F"/>
    <w:p w14:paraId="30EA8B8B" w14:textId="77777777" w:rsidR="00C96854" w:rsidRPr="000653E5" w:rsidRDefault="00A315A0" w:rsidP="00C96854">
      <w:pPr>
        <w:ind w:left="720" w:hanging="720"/>
      </w:pPr>
      <w:r w:rsidRPr="000653E5">
        <w:t>October 8</w:t>
      </w:r>
      <w:r w:rsidR="004F08D4" w:rsidRPr="000653E5">
        <w:t>-12</w:t>
      </w:r>
      <w:r w:rsidRPr="000653E5">
        <w:t xml:space="preserve"> – </w:t>
      </w:r>
      <w:r w:rsidR="004F08D4" w:rsidRPr="000653E5">
        <w:t>Deeb pp. 97-232</w:t>
      </w:r>
    </w:p>
    <w:p w14:paraId="30F81296" w14:textId="77777777" w:rsidR="00A315A0" w:rsidRPr="000653E5" w:rsidRDefault="00A315A0" w:rsidP="0090501F"/>
    <w:p w14:paraId="37EDDC16" w14:textId="5252E2D4" w:rsidR="0090501F" w:rsidRPr="000653E5" w:rsidRDefault="008356D9" w:rsidP="0090501F">
      <w:r>
        <w:t>*</w:t>
      </w:r>
      <w:r w:rsidR="00A315A0" w:rsidRPr="000653E5">
        <w:t xml:space="preserve">Friday, October 12 – </w:t>
      </w:r>
      <w:r w:rsidR="004F08D4" w:rsidRPr="000653E5">
        <w:t>M</w:t>
      </w:r>
      <w:r w:rsidR="00FD10CB">
        <w:t>idterm exam</w:t>
      </w:r>
    </w:p>
    <w:p w14:paraId="3B20F86E" w14:textId="77777777" w:rsidR="0090501F" w:rsidRPr="000653E5" w:rsidRDefault="0090501F" w:rsidP="00515A0C"/>
    <w:p w14:paraId="7AE775E4" w14:textId="77777777" w:rsidR="00B54E6F" w:rsidRPr="000653E5" w:rsidRDefault="0090501F" w:rsidP="0090501F">
      <w:r w:rsidRPr="000653E5">
        <w:t>October 13-21 – Fall Break; no classes</w:t>
      </w:r>
    </w:p>
    <w:p w14:paraId="1CA2952E" w14:textId="77777777" w:rsidR="00B54E6F" w:rsidRPr="000653E5" w:rsidRDefault="00B54E6F" w:rsidP="0090501F"/>
    <w:p w14:paraId="2441C82D" w14:textId="77777777" w:rsidR="003E0481" w:rsidRPr="000653E5" w:rsidRDefault="00900E1F" w:rsidP="003E0481">
      <w:r w:rsidRPr="000653E5">
        <w:t xml:space="preserve">WEEK 8: </w:t>
      </w:r>
      <w:r w:rsidR="003E0481" w:rsidRPr="000653E5">
        <w:rPr>
          <w:i/>
        </w:rPr>
        <w:t>Nostalgia for the modern</w:t>
      </w:r>
      <w:r w:rsidRPr="000653E5">
        <w:t>, first half</w:t>
      </w:r>
    </w:p>
    <w:p w14:paraId="0AA91E3F" w14:textId="77777777" w:rsidR="003E0481" w:rsidRPr="000653E5" w:rsidRDefault="003E0481" w:rsidP="003E0481"/>
    <w:p w14:paraId="14FA1DB2" w14:textId="77777777" w:rsidR="00B54E6F" w:rsidRPr="000653E5" w:rsidRDefault="00900E1F" w:rsidP="0090501F">
      <w:r w:rsidRPr="000653E5">
        <w:t>October 22-</w:t>
      </w:r>
      <w:r w:rsidR="00B54E6F" w:rsidRPr="000653E5">
        <w:t xml:space="preserve">26 – </w:t>
      </w:r>
      <w:r w:rsidRPr="000653E5">
        <w:t xml:space="preserve">Özyürek pp. </w:t>
      </w:r>
      <w:r w:rsidR="00D304A9" w:rsidRPr="000653E5">
        <w:t>1-92</w:t>
      </w:r>
    </w:p>
    <w:p w14:paraId="5A520217" w14:textId="77777777" w:rsidR="00B54E6F" w:rsidRPr="000653E5" w:rsidRDefault="00B54E6F" w:rsidP="0090501F"/>
    <w:p w14:paraId="172710B0" w14:textId="77777777" w:rsidR="00900E1F" w:rsidRPr="000653E5" w:rsidRDefault="00900E1F" w:rsidP="00900E1F">
      <w:r w:rsidRPr="000653E5">
        <w:t xml:space="preserve">WEEK 9: </w:t>
      </w:r>
      <w:r w:rsidRPr="000653E5">
        <w:rPr>
          <w:i/>
        </w:rPr>
        <w:t>Nostalgia for the modern</w:t>
      </w:r>
      <w:r w:rsidRPr="000653E5">
        <w:t>, second half</w:t>
      </w:r>
    </w:p>
    <w:p w14:paraId="50B7EBBB" w14:textId="77777777" w:rsidR="003E0481" w:rsidRPr="000653E5" w:rsidRDefault="003E0481" w:rsidP="003E0481"/>
    <w:p w14:paraId="3ADB3CD3" w14:textId="77777777" w:rsidR="006A392B" w:rsidRPr="000653E5" w:rsidRDefault="006A392B" w:rsidP="00900E1F">
      <w:r w:rsidRPr="000653E5">
        <w:t>October 29</w:t>
      </w:r>
      <w:r w:rsidR="00900E1F" w:rsidRPr="000653E5">
        <w:t>-</w:t>
      </w:r>
      <w:r w:rsidRPr="000653E5">
        <w:t xml:space="preserve">November 2 – </w:t>
      </w:r>
      <w:r w:rsidR="00900E1F" w:rsidRPr="000653E5">
        <w:t xml:space="preserve">Özyürek pp. </w:t>
      </w:r>
      <w:r w:rsidR="00D304A9" w:rsidRPr="000653E5">
        <w:t>93-182</w:t>
      </w:r>
    </w:p>
    <w:p w14:paraId="07B946F8" w14:textId="77777777" w:rsidR="006A392B" w:rsidRPr="000653E5" w:rsidRDefault="006A392B" w:rsidP="0090501F"/>
    <w:p w14:paraId="69E4432D" w14:textId="77777777" w:rsidR="00E6650B" w:rsidRPr="000653E5" w:rsidRDefault="00E6650B" w:rsidP="00E6650B">
      <w:pPr>
        <w:rPr>
          <w:caps/>
        </w:rPr>
      </w:pPr>
      <w:r w:rsidRPr="000653E5">
        <w:rPr>
          <w:b/>
          <w:i/>
          <w:caps/>
        </w:rPr>
        <w:t>Unit 3: Language and expressive culture</w:t>
      </w:r>
    </w:p>
    <w:p w14:paraId="74F20031" w14:textId="77777777" w:rsidR="00E6650B" w:rsidRPr="000653E5" w:rsidRDefault="00E6650B" w:rsidP="0090501F"/>
    <w:p w14:paraId="02FE58C2" w14:textId="77777777" w:rsidR="009F2992" w:rsidRPr="000653E5" w:rsidRDefault="00B3554D" w:rsidP="009F2992">
      <w:r w:rsidRPr="000653E5">
        <w:t xml:space="preserve">WEEK 10: </w:t>
      </w:r>
      <w:r w:rsidR="00C876EF" w:rsidRPr="000653E5">
        <w:t>Diglossia in the Arab world</w:t>
      </w:r>
    </w:p>
    <w:p w14:paraId="729FAED0" w14:textId="77777777" w:rsidR="009F2992" w:rsidRPr="000653E5" w:rsidRDefault="009F2992" w:rsidP="009F2992"/>
    <w:p w14:paraId="73026570" w14:textId="77777777" w:rsidR="00694569" w:rsidRPr="000653E5" w:rsidRDefault="00C876EF" w:rsidP="00821CD9">
      <w:pPr>
        <w:ind w:left="720" w:hanging="720"/>
      </w:pPr>
      <w:r w:rsidRPr="000653E5">
        <w:t>Monday, November 5 – Ferguson</w:t>
      </w:r>
      <w:r w:rsidR="00821CD9" w:rsidRPr="000653E5">
        <w:t xml:space="preserve">, Charles A. 1971. Diglossia. In </w:t>
      </w:r>
      <w:r w:rsidR="00821CD9" w:rsidRPr="000653E5">
        <w:rPr>
          <w:i/>
        </w:rPr>
        <w:t>Language structure and language use; essays</w:t>
      </w:r>
      <w:r w:rsidR="00821CD9" w:rsidRPr="000653E5">
        <w:t>. A.S. Dil, ed. Stanford, CA: Stanford University Press.</w:t>
      </w:r>
      <w:r w:rsidR="00F64D30" w:rsidRPr="000653E5">
        <w:t xml:space="preserve"> (Reserves)</w:t>
      </w:r>
    </w:p>
    <w:p w14:paraId="3DFA5E9E" w14:textId="77777777" w:rsidR="00694569" w:rsidRPr="000653E5" w:rsidRDefault="00694569" w:rsidP="00821CD9">
      <w:pPr>
        <w:ind w:left="720" w:hanging="720"/>
      </w:pPr>
    </w:p>
    <w:p w14:paraId="490CA0A6" w14:textId="77777777" w:rsidR="008E71FA" w:rsidRPr="000653E5" w:rsidRDefault="00694569" w:rsidP="00F64D30">
      <w:pPr>
        <w:ind w:left="720" w:hanging="720"/>
      </w:pPr>
      <w:r w:rsidRPr="000653E5">
        <w:t xml:space="preserve">Wednesday, November 7 - </w:t>
      </w:r>
      <w:r w:rsidR="00F64D30" w:rsidRPr="000653E5">
        <w:t xml:space="preserve">Walters, S. Keith. 1996. “Gender, Identity, and the Political Economy of Language: Anglophone Wives in Tunisia.” </w:t>
      </w:r>
      <w:r w:rsidR="00F64D30" w:rsidRPr="000653E5">
        <w:rPr>
          <w:i/>
        </w:rPr>
        <w:t>Language in Society</w:t>
      </w:r>
      <w:r w:rsidR="00F64D30" w:rsidRPr="000653E5">
        <w:t xml:space="preserve"> 25: 515–555. (Reserves)</w:t>
      </w:r>
    </w:p>
    <w:p w14:paraId="047BE490" w14:textId="77777777" w:rsidR="008E71FA" w:rsidRPr="000653E5" w:rsidRDefault="008E71FA" w:rsidP="00F64D30">
      <w:pPr>
        <w:ind w:left="720" w:hanging="720"/>
      </w:pPr>
    </w:p>
    <w:p w14:paraId="1FFC1D24" w14:textId="423CCB82" w:rsidR="00976D85" w:rsidRDefault="008E71FA" w:rsidP="00976D85">
      <w:pPr>
        <w:ind w:left="720" w:hanging="720"/>
        <w:rPr>
          <w:rFonts w:eastAsia="Times New Roman" w:cs="Times New Roman"/>
        </w:rPr>
      </w:pPr>
      <w:r w:rsidRPr="000653E5">
        <w:t xml:space="preserve">Friday, November 9 </w:t>
      </w:r>
      <w:r w:rsidR="00260F94" w:rsidRPr="000653E5">
        <w:t>–</w:t>
      </w:r>
      <w:r w:rsidRPr="000653E5">
        <w:t xml:space="preserve"> </w:t>
      </w:r>
      <w:r w:rsidR="00976D85">
        <w:rPr>
          <w:rFonts w:eastAsia="Times New Roman" w:cs="Times New Roman"/>
        </w:rPr>
        <w:t xml:space="preserve">Suleiman, Yasir. 2003. </w:t>
      </w:r>
      <w:r w:rsidR="0053423E">
        <w:rPr>
          <w:rFonts w:eastAsia="Times New Roman" w:cs="Times New Roman"/>
          <w:i/>
          <w:iCs/>
        </w:rPr>
        <w:t>The Arabic language and national identity: A study in i</w:t>
      </w:r>
      <w:r w:rsidR="00976D85">
        <w:rPr>
          <w:rFonts w:eastAsia="Times New Roman" w:cs="Times New Roman"/>
          <w:i/>
          <w:iCs/>
        </w:rPr>
        <w:t>deology</w:t>
      </w:r>
      <w:r w:rsidR="00976D85">
        <w:rPr>
          <w:rFonts w:eastAsia="Times New Roman" w:cs="Times New Roman"/>
        </w:rPr>
        <w:t>. Washington, DC: Georgetown University Press. Pp. 162-223. (Reserves)</w:t>
      </w:r>
    </w:p>
    <w:p w14:paraId="25F6A3BB" w14:textId="77777777" w:rsidR="00967F87" w:rsidRPr="000653E5" w:rsidRDefault="00967F87" w:rsidP="00B3554D"/>
    <w:p w14:paraId="01F3F283" w14:textId="77777777" w:rsidR="009F2992" w:rsidRPr="000653E5" w:rsidRDefault="00B3554D" w:rsidP="009F2992">
      <w:r w:rsidRPr="000653E5">
        <w:t xml:space="preserve">WEEK 11: </w:t>
      </w:r>
      <w:r w:rsidR="009F2992" w:rsidRPr="000653E5">
        <w:rPr>
          <w:i/>
        </w:rPr>
        <w:t>Sacred language, ordinary people</w:t>
      </w:r>
    </w:p>
    <w:p w14:paraId="06AB3A33" w14:textId="77777777" w:rsidR="009F2992" w:rsidRPr="000653E5" w:rsidRDefault="009F2992" w:rsidP="009F2992"/>
    <w:p w14:paraId="71E46941" w14:textId="77777777" w:rsidR="0090501F" w:rsidRPr="000653E5" w:rsidRDefault="00C8742C" w:rsidP="00B3554D">
      <w:r w:rsidRPr="000653E5">
        <w:t xml:space="preserve">November </w:t>
      </w:r>
      <w:r w:rsidR="00C876EF" w:rsidRPr="000653E5">
        <w:t>12-14 – Haeri (entire text)</w:t>
      </w:r>
    </w:p>
    <w:p w14:paraId="62A6D252" w14:textId="77777777" w:rsidR="0090501F" w:rsidRPr="000653E5" w:rsidRDefault="0090501F" w:rsidP="00515A0C"/>
    <w:p w14:paraId="34DF7E1D" w14:textId="50D4BF4C" w:rsidR="0059115D" w:rsidRPr="000653E5" w:rsidRDefault="008356D9" w:rsidP="00515A0C">
      <w:r>
        <w:t>*</w:t>
      </w:r>
      <w:r w:rsidR="00C8742C" w:rsidRPr="000653E5">
        <w:t xml:space="preserve">Friday, </w:t>
      </w:r>
      <w:r w:rsidR="0090501F" w:rsidRPr="000653E5">
        <w:t>November 16 – No class</w:t>
      </w:r>
    </w:p>
    <w:p w14:paraId="7CF5EEB4" w14:textId="77777777" w:rsidR="0059115D" w:rsidRPr="000653E5" w:rsidRDefault="0059115D" w:rsidP="00515A0C"/>
    <w:p w14:paraId="01D37D3C" w14:textId="77777777" w:rsidR="00F55730" w:rsidRPr="000653E5" w:rsidRDefault="00F55730" w:rsidP="00515A0C">
      <w:r w:rsidRPr="000653E5">
        <w:t>WEEK 12: You call this a week?</w:t>
      </w:r>
    </w:p>
    <w:p w14:paraId="2978146E" w14:textId="77777777" w:rsidR="00F55730" w:rsidRPr="000653E5" w:rsidRDefault="00F55730" w:rsidP="00515A0C"/>
    <w:p w14:paraId="6F4CAF5D" w14:textId="2BF9B513" w:rsidR="0090501F" w:rsidRDefault="0059115D" w:rsidP="00970D89">
      <w:pPr>
        <w:ind w:left="720" w:hanging="720"/>
        <w:rPr>
          <w:rFonts w:eastAsia="Times New Roman" w:cs="Times New Roman"/>
        </w:rPr>
      </w:pPr>
      <w:r w:rsidRPr="000653E5">
        <w:t xml:space="preserve">Monday, November 19 – </w:t>
      </w:r>
      <w:r w:rsidR="00970D89">
        <w:rPr>
          <w:rFonts w:eastAsia="Times New Roman" w:cs="Times New Roman"/>
        </w:rPr>
        <w:t xml:space="preserve">Racy, Ali Jihad. 2003. </w:t>
      </w:r>
      <w:r w:rsidR="004B15A4">
        <w:rPr>
          <w:rFonts w:eastAsia="Times New Roman" w:cs="Times New Roman"/>
          <w:i/>
          <w:iCs/>
        </w:rPr>
        <w:t>Making music in the Arab world: The c</w:t>
      </w:r>
      <w:r w:rsidR="00970D89">
        <w:rPr>
          <w:rFonts w:eastAsia="Times New Roman" w:cs="Times New Roman"/>
          <w:i/>
          <w:iCs/>
        </w:rPr>
        <w:t>ultu</w:t>
      </w:r>
      <w:r w:rsidR="004B15A4">
        <w:rPr>
          <w:rFonts w:eastAsia="Times New Roman" w:cs="Times New Roman"/>
          <w:i/>
          <w:iCs/>
        </w:rPr>
        <w:t>re and a</w:t>
      </w:r>
      <w:r w:rsidR="00970D89">
        <w:rPr>
          <w:rFonts w:eastAsia="Times New Roman" w:cs="Times New Roman"/>
          <w:i/>
          <w:iCs/>
        </w:rPr>
        <w:t xml:space="preserve">rtistry of </w:t>
      </w:r>
      <w:r w:rsidR="004B15A4">
        <w:rPr>
          <w:rFonts w:eastAsia="Times New Roman" w:cs="Times New Roman"/>
          <w:i/>
          <w:iCs/>
        </w:rPr>
        <w:t>ṭ</w:t>
      </w:r>
      <w:r w:rsidR="00970D89">
        <w:rPr>
          <w:rFonts w:eastAsia="Times New Roman" w:cs="Times New Roman"/>
          <w:i/>
          <w:iCs/>
        </w:rPr>
        <w:t>arab</w:t>
      </w:r>
      <w:r w:rsidR="00970D89">
        <w:rPr>
          <w:rFonts w:eastAsia="Times New Roman" w:cs="Times New Roman"/>
        </w:rPr>
        <w:t>. Cambridge: Cambridge University Press.</w:t>
      </w:r>
      <w:r w:rsidR="004B15A4">
        <w:rPr>
          <w:rFonts w:eastAsia="Times New Roman" w:cs="Times New Roman"/>
        </w:rPr>
        <w:t xml:space="preserve"> Pp. 31-42, 86-103, 147-19. (Reserves)</w:t>
      </w:r>
    </w:p>
    <w:p w14:paraId="1136E209" w14:textId="77777777" w:rsidR="00970D89" w:rsidRPr="00970D89" w:rsidRDefault="00970D89" w:rsidP="00970D89">
      <w:pPr>
        <w:ind w:left="720" w:hanging="720"/>
        <w:rPr>
          <w:rFonts w:eastAsia="Times New Roman" w:cs="Times New Roman"/>
        </w:rPr>
      </w:pPr>
    </w:p>
    <w:p w14:paraId="6BF07799" w14:textId="77777777" w:rsidR="00E81DDD" w:rsidRPr="000653E5" w:rsidRDefault="0090501F" w:rsidP="00515A0C">
      <w:r w:rsidRPr="000653E5">
        <w:t>November 21-23 – Thanksgiving Break; no class</w:t>
      </w:r>
    </w:p>
    <w:p w14:paraId="03290952" w14:textId="77777777" w:rsidR="00E81DDD" w:rsidRPr="000653E5" w:rsidRDefault="00E81DDD" w:rsidP="00515A0C"/>
    <w:p w14:paraId="58572F15" w14:textId="77777777" w:rsidR="001177DE" w:rsidRPr="000653E5" w:rsidRDefault="00F55730" w:rsidP="001177DE">
      <w:r w:rsidRPr="000653E5">
        <w:t xml:space="preserve">WEEK 13: </w:t>
      </w:r>
      <w:r w:rsidR="001177DE" w:rsidRPr="000653E5">
        <w:rPr>
          <w:i/>
        </w:rPr>
        <w:t>Among the jasmine trees</w:t>
      </w:r>
      <w:r w:rsidRPr="000653E5">
        <w:t>, first half</w:t>
      </w:r>
    </w:p>
    <w:p w14:paraId="23B61D7D" w14:textId="77777777" w:rsidR="001177DE" w:rsidRPr="000653E5" w:rsidRDefault="001177DE" w:rsidP="001177DE"/>
    <w:p w14:paraId="1C95FB43" w14:textId="77777777" w:rsidR="00F55730" w:rsidRPr="000653E5" w:rsidRDefault="00F55730" w:rsidP="00F55730">
      <w:r w:rsidRPr="000653E5">
        <w:t xml:space="preserve">November 26-30 – Shannon pp. </w:t>
      </w:r>
      <w:r w:rsidR="00914F3A" w:rsidRPr="000653E5">
        <w:t>xv-105</w:t>
      </w:r>
    </w:p>
    <w:p w14:paraId="40D4EB51" w14:textId="77777777" w:rsidR="00E81DDD" w:rsidRPr="000653E5" w:rsidRDefault="00E81DDD" w:rsidP="00F55730"/>
    <w:p w14:paraId="4354622F" w14:textId="77777777" w:rsidR="001177DE" w:rsidRPr="000653E5" w:rsidRDefault="00F55730" w:rsidP="001177DE">
      <w:r w:rsidRPr="000653E5">
        <w:t xml:space="preserve">WEEK 14: </w:t>
      </w:r>
      <w:r w:rsidR="001177DE" w:rsidRPr="000653E5">
        <w:rPr>
          <w:i/>
        </w:rPr>
        <w:t>Among the jasmine trees</w:t>
      </w:r>
      <w:r w:rsidRPr="000653E5">
        <w:t>, second half</w:t>
      </w:r>
    </w:p>
    <w:p w14:paraId="17478429" w14:textId="77777777" w:rsidR="001177DE" w:rsidRPr="000653E5" w:rsidRDefault="001177DE" w:rsidP="001177DE"/>
    <w:p w14:paraId="2DA5DFA1" w14:textId="77777777" w:rsidR="00F55730" w:rsidRPr="000653E5" w:rsidRDefault="00F55730" w:rsidP="00F55730">
      <w:r w:rsidRPr="000653E5">
        <w:t xml:space="preserve">December 3-7 – Shannon pp. </w:t>
      </w:r>
      <w:r w:rsidR="00914F3A" w:rsidRPr="000653E5">
        <w:t>106-201</w:t>
      </w:r>
    </w:p>
    <w:p w14:paraId="4F80E8F2" w14:textId="77777777" w:rsidR="0090501F" w:rsidRPr="000653E5" w:rsidRDefault="0090501F" w:rsidP="0090501F"/>
    <w:p w14:paraId="1F75745E" w14:textId="0CBBB01D" w:rsidR="00C848E3" w:rsidRPr="000653E5" w:rsidRDefault="008356D9" w:rsidP="0090501F">
      <w:r>
        <w:t>*</w:t>
      </w:r>
      <w:r w:rsidR="0090501F" w:rsidRPr="000653E5">
        <w:t>Friday, December 14</w:t>
      </w:r>
      <w:r w:rsidR="0093285F" w:rsidRPr="000653E5">
        <w:t>, 8:30AM-11:30AM</w:t>
      </w:r>
      <w:r w:rsidR="0090501F" w:rsidRPr="000653E5">
        <w:t xml:space="preserve"> – Final exam</w:t>
      </w:r>
    </w:p>
    <w:sectPr w:rsidR="00C848E3" w:rsidRPr="000653E5" w:rsidSect="00C848E3">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7DB71" w14:textId="77777777" w:rsidR="00970D89" w:rsidRDefault="00970D89">
      <w:r>
        <w:separator/>
      </w:r>
    </w:p>
  </w:endnote>
  <w:endnote w:type="continuationSeparator" w:id="0">
    <w:p w14:paraId="1F68CD3F" w14:textId="77777777" w:rsidR="00970D89" w:rsidRDefault="0097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35C9F" w14:textId="77777777" w:rsidR="00970D89" w:rsidRDefault="00970D89" w:rsidP="00D42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50631" w14:textId="77777777" w:rsidR="00970D89" w:rsidRDefault="00970D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5372E" w14:textId="77777777" w:rsidR="00970D89" w:rsidRPr="00467C3F" w:rsidRDefault="00970D89" w:rsidP="00467C3F">
    <w:pPr>
      <w:pStyle w:val="Footer"/>
      <w:framePr w:wrap="around" w:vAnchor="text" w:hAnchor="page" w:x="6121" w:y="-443"/>
      <w:rPr>
        <w:rStyle w:val="PageNumber"/>
        <w:sz w:val="20"/>
        <w:szCs w:val="20"/>
      </w:rPr>
    </w:pPr>
    <w:r w:rsidRPr="00467C3F">
      <w:rPr>
        <w:rStyle w:val="PageNumber"/>
        <w:sz w:val="20"/>
        <w:szCs w:val="20"/>
      </w:rPr>
      <w:fldChar w:fldCharType="begin"/>
    </w:r>
    <w:r w:rsidRPr="00467C3F">
      <w:rPr>
        <w:rStyle w:val="PageNumber"/>
        <w:sz w:val="20"/>
        <w:szCs w:val="20"/>
      </w:rPr>
      <w:instrText xml:space="preserve">PAGE  </w:instrText>
    </w:r>
    <w:r w:rsidRPr="00467C3F">
      <w:rPr>
        <w:rStyle w:val="PageNumber"/>
        <w:sz w:val="20"/>
        <w:szCs w:val="20"/>
      </w:rPr>
      <w:fldChar w:fldCharType="separate"/>
    </w:r>
    <w:r w:rsidR="00CA7193">
      <w:rPr>
        <w:rStyle w:val="PageNumber"/>
        <w:noProof/>
        <w:sz w:val="20"/>
        <w:szCs w:val="20"/>
      </w:rPr>
      <w:t>1</w:t>
    </w:r>
    <w:r w:rsidRPr="00467C3F">
      <w:rPr>
        <w:rStyle w:val="PageNumber"/>
        <w:sz w:val="20"/>
        <w:szCs w:val="20"/>
      </w:rPr>
      <w:fldChar w:fldCharType="end"/>
    </w:r>
  </w:p>
  <w:p w14:paraId="0352C6F7" w14:textId="77777777" w:rsidR="00970D89" w:rsidRDefault="00970D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DF590" w14:textId="77777777" w:rsidR="00970D89" w:rsidRDefault="00970D89">
      <w:r>
        <w:separator/>
      </w:r>
    </w:p>
  </w:footnote>
  <w:footnote w:type="continuationSeparator" w:id="0">
    <w:p w14:paraId="182B17E9" w14:textId="77777777" w:rsidR="00970D89" w:rsidRDefault="00970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D0C86"/>
    <w:multiLevelType w:val="hybridMultilevel"/>
    <w:tmpl w:val="3C4A6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83"/>
    <w:rsid w:val="00011E84"/>
    <w:rsid w:val="00014B82"/>
    <w:rsid w:val="0004564C"/>
    <w:rsid w:val="0004686A"/>
    <w:rsid w:val="00052713"/>
    <w:rsid w:val="000653E5"/>
    <w:rsid w:val="00065E24"/>
    <w:rsid w:val="000A5C2F"/>
    <w:rsid w:val="000B1033"/>
    <w:rsid w:val="000B1513"/>
    <w:rsid w:val="00103BCA"/>
    <w:rsid w:val="0010515B"/>
    <w:rsid w:val="001177DE"/>
    <w:rsid w:val="00126A63"/>
    <w:rsid w:val="001369E8"/>
    <w:rsid w:val="00165CF7"/>
    <w:rsid w:val="001678A4"/>
    <w:rsid w:val="0019407C"/>
    <w:rsid w:val="0019657B"/>
    <w:rsid w:val="0019777B"/>
    <w:rsid w:val="001A2AF6"/>
    <w:rsid w:val="001A5512"/>
    <w:rsid w:val="001B61FA"/>
    <w:rsid w:val="001D07DE"/>
    <w:rsid w:val="00212A43"/>
    <w:rsid w:val="00227784"/>
    <w:rsid w:val="0025237F"/>
    <w:rsid w:val="00257776"/>
    <w:rsid w:val="00260F94"/>
    <w:rsid w:val="0027005F"/>
    <w:rsid w:val="00274445"/>
    <w:rsid w:val="002B0880"/>
    <w:rsid w:val="002E799E"/>
    <w:rsid w:val="00314EC3"/>
    <w:rsid w:val="00377B3F"/>
    <w:rsid w:val="0038319B"/>
    <w:rsid w:val="003C041A"/>
    <w:rsid w:val="003D7093"/>
    <w:rsid w:val="003E0481"/>
    <w:rsid w:val="003E213F"/>
    <w:rsid w:val="00400359"/>
    <w:rsid w:val="004137D8"/>
    <w:rsid w:val="00426BA9"/>
    <w:rsid w:val="00427AE8"/>
    <w:rsid w:val="00433136"/>
    <w:rsid w:val="004538B7"/>
    <w:rsid w:val="0045758E"/>
    <w:rsid w:val="0046682E"/>
    <w:rsid w:val="00467C3F"/>
    <w:rsid w:val="00485099"/>
    <w:rsid w:val="004928CC"/>
    <w:rsid w:val="004A09F1"/>
    <w:rsid w:val="004B15A4"/>
    <w:rsid w:val="004B6DEA"/>
    <w:rsid w:val="004D72B9"/>
    <w:rsid w:val="004F08D4"/>
    <w:rsid w:val="004F54D8"/>
    <w:rsid w:val="0050777C"/>
    <w:rsid w:val="00507A51"/>
    <w:rsid w:val="0051142F"/>
    <w:rsid w:val="00515A0C"/>
    <w:rsid w:val="0053423E"/>
    <w:rsid w:val="00564004"/>
    <w:rsid w:val="005738DD"/>
    <w:rsid w:val="00583474"/>
    <w:rsid w:val="0059115D"/>
    <w:rsid w:val="005952E8"/>
    <w:rsid w:val="00596044"/>
    <w:rsid w:val="005A5AF8"/>
    <w:rsid w:val="005B3882"/>
    <w:rsid w:val="005B653D"/>
    <w:rsid w:val="005C5B7F"/>
    <w:rsid w:val="005D3C66"/>
    <w:rsid w:val="00632D35"/>
    <w:rsid w:val="00633028"/>
    <w:rsid w:val="006419C0"/>
    <w:rsid w:val="00663264"/>
    <w:rsid w:val="00694569"/>
    <w:rsid w:val="006A392B"/>
    <w:rsid w:val="006E3134"/>
    <w:rsid w:val="006F417A"/>
    <w:rsid w:val="007000DA"/>
    <w:rsid w:val="007069D8"/>
    <w:rsid w:val="00717481"/>
    <w:rsid w:val="00780E30"/>
    <w:rsid w:val="00785397"/>
    <w:rsid w:val="007C6973"/>
    <w:rsid w:val="00821CD9"/>
    <w:rsid w:val="008356D9"/>
    <w:rsid w:val="00846455"/>
    <w:rsid w:val="00891583"/>
    <w:rsid w:val="00896A0B"/>
    <w:rsid w:val="008A374D"/>
    <w:rsid w:val="008B0F18"/>
    <w:rsid w:val="008B1194"/>
    <w:rsid w:val="008E0144"/>
    <w:rsid w:val="008E0BEB"/>
    <w:rsid w:val="008E71FA"/>
    <w:rsid w:val="008F0344"/>
    <w:rsid w:val="00900E1F"/>
    <w:rsid w:val="00902467"/>
    <w:rsid w:val="0090501F"/>
    <w:rsid w:val="00914F3A"/>
    <w:rsid w:val="00925563"/>
    <w:rsid w:val="00931995"/>
    <w:rsid w:val="0093285F"/>
    <w:rsid w:val="009441C9"/>
    <w:rsid w:val="00967F87"/>
    <w:rsid w:val="00970D89"/>
    <w:rsid w:val="00971854"/>
    <w:rsid w:val="00976D85"/>
    <w:rsid w:val="00983B4B"/>
    <w:rsid w:val="009B411B"/>
    <w:rsid w:val="009C4E6E"/>
    <w:rsid w:val="009D0800"/>
    <w:rsid w:val="009D12D9"/>
    <w:rsid w:val="009F2992"/>
    <w:rsid w:val="00A036FF"/>
    <w:rsid w:val="00A07783"/>
    <w:rsid w:val="00A21016"/>
    <w:rsid w:val="00A315A0"/>
    <w:rsid w:val="00A375F7"/>
    <w:rsid w:val="00A565C8"/>
    <w:rsid w:val="00A64635"/>
    <w:rsid w:val="00A741B6"/>
    <w:rsid w:val="00AB6124"/>
    <w:rsid w:val="00AC4552"/>
    <w:rsid w:val="00AC738E"/>
    <w:rsid w:val="00AD5DA6"/>
    <w:rsid w:val="00B05783"/>
    <w:rsid w:val="00B16A49"/>
    <w:rsid w:val="00B3554D"/>
    <w:rsid w:val="00B523B4"/>
    <w:rsid w:val="00B54E6F"/>
    <w:rsid w:val="00B56F85"/>
    <w:rsid w:val="00B63057"/>
    <w:rsid w:val="00B67A9D"/>
    <w:rsid w:val="00B81370"/>
    <w:rsid w:val="00B94347"/>
    <w:rsid w:val="00B96823"/>
    <w:rsid w:val="00BD2CF0"/>
    <w:rsid w:val="00BF2787"/>
    <w:rsid w:val="00C66C79"/>
    <w:rsid w:val="00C83552"/>
    <w:rsid w:val="00C848E3"/>
    <w:rsid w:val="00C8742C"/>
    <w:rsid w:val="00C876EF"/>
    <w:rsid w:val="00C877B4"/>
    <w:rsid w:val="00C95F5C"/>
    <w:rsid w:val="00C96854"/>
    <w:rsid w:val="00CA1D7B"/>
    <w:rsid w:val="00CA7193"/>
    <w:rsid w:val="00CC7D04"/>
    <w:rsid w:val="00CD44B2"/>
    <w:rsid w:val="00D22B8C"/>
    <w:rsid w:val="00D304A9"/>
    <w:rsid w:val="00D32D28"/>
    <w:rsid w:val="00D42FF2"/>
    <w:rsid w:val="00D55AD8"/>
    <w:rsid w:val="00DA4D74"/>
    <w:rsid w:val="00DA4F83"/>
    <w:rsid w:val="00DC3CE1"/>
    <w:rsid w:val="00DF5420"/>
    <w:rsid w:val="00E044C2"/>
    <w:rsid w:val="00E201EC"/>
    <w:rsid w:val="00E2778B"/>
    <w:rsid w:val="00E6650B"/>
    <w:rsid w:val="00E81DDD"/>
    <w:rsid w:val="00E96094"/>
    <w:rsid w:val="00EA143D"/>
    <w:rsid w:val="00EE711E"/>
    <w:rsid w:val="00EF0126"/>
    <w:rsid w:val="00EF6C62"/>
    <w:rsid w:val="00F114DF"/>
    <w:rsid w:val="00F121C6"/>
    <w:rsid w:val="00F22999"/>
    <w:rsid w:val="00F233F6"/>
    <w:rsid w:val="00F55730"/>
    <w:rsid w:val="00F55BAA"/>
    <w:rsid w:val="00F641D6"/>
    <w:rsid w:val="00F64D30"/>
    <w:rsid w:val="00F67C16"/>
    <w:rsid w:val="00F901DF"/>
    <w:rsid w:val="00FD10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E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Table Grid" w:uiPriority="59"/>
  </w:latentStyles>
  <w:style w:type="paragraph" w:default="1" w:styleId="Normal">
    <w:name w:val="Normal"/>
    <w:qFormat/>
    <w:rsid w:val="00663264"/>
    <w:rPr>
      <w:rFonts w:ascii="Times" w:eastAsiaTheme="minorEastAsia"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1583"/>
    <w:rPr>
      <w:color w:val="0000FF"/>
      <w:u w:val="single"/>
    </w:rPr>
  </w:style>
  <w:style w:type="paragraph" w:styleId="NormalWeb">
    <w:name w:val="Normal (Web)"/>
    <w:basedOn w:val="Normal"/>
    <w:uiPriority w:val="99"/>
    <w:rsid w:val="00896A0B"/>
    <w:pPr>
      <w:spacing w:beforeLines="1" w:afterLines="1"/>
    </w:pPr>
    <w:rPr>
      <w:rFonts w:cs="Times New Roman"/>
    </w:rPr>
  </w:style>
  <w:style w:type="character" w:customStyle="1" w:styleId="z3988">
    <w:name w:val="z3988"/>
    <w:basedOn w:val="DefaultParagraphFont"/>
    <w:rsid w:val="00896A0B"/>
  </w:style>
  <w:style w:type="paragraph" w:styleId="ListParagraph">
    <w:name w:val="List Paragraph"/>
    <w:basedOn w:val="Normal"/>
    <w:uiPriority w:val="34"/>
    <w:qFormat/>
    <w:rsid w:val="000B1033"/>
    <w:pPr>
      <w:ind w:left="720"/>
      <w:contextualSpacing/>
    </w:pPr>
    <w:rPr>
      <w:rFonts w:asciiTheme="minorHAnsi" w:hAnsiTheme="minorHAnsi"/>
      <w:sz w:val="24"/>
      <w:szCs w:val="24"/>
      <w:lang w:eastAsia="ja-JP"/>
    </w:rPr>
  </w:style>
  <w:style w:type="paragraph" w:styleId="Footer">
    <w:name w:val="footer"/>
    <w:basedOn w:val="Normal"/>
    <w:link w:val="FooterChar"/>
    <w:rsid w:val="00596044"/>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96044"/>
    <w:rPr>
      <w:rFonts w:ascii="Times New Roman" w:eastAsia="Times New Roman" w:hAnsi="Times New Roman" w:cs="Times New Roman"/>
    </w:rPr>
  </w:style>
  <w:style w:type="character" w:styleId="PageNumber">
    <w:name w:val="page number"/>
    <w:basedOn w:val="DefaultParagraphFont"/>
    <w:rsid w:val="00596044"/>
  </w:style>
  <w:style w:type="table" w:styleId="TableGrid">
    <w:name w:val="Table Grid"/>
    <w:basedOn w:val="TableNormal"/>
    <w:uiPriority w:val="59"/>
    <w:rsid w:val="00F641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467C3F"/>
    <w:pPr>
      <w:tabs>
        <w:tab w:val="center" w:pos="4320"/>
        <w:tab w:val="right" w:pos="8640"/>
      </w:tabs>
    </w:pPr>
  </w:style>
  <w:style w:type="character" w:customStyle="1" w:styleId="HeaderChar">
    <w:name w:val="Header Char"/>
    <w:basedOn w:val="DefaultParagraphFont"/>
    <w:link w:val="Header"/>
    <w:rsid w:val="00467C3F"/>
    <w:rPr>
      <w:rFonts w:ascii="Times" w:eastAsiaTheme="minorEastAsia" w:hAnsi="Times"/>
      <w:sz w:val="20"/>
      <w:szCs w:val="20"/>
    </w:rPr>
  </w:style>
  <w:style w:type="paragraph" w:styleId="BalloonText">
    <w:name w:val="Balloon Text"/>
    <w:basedOn w:val="Normal"/>
    <w:link w:val="BalloonTextChar"/>
    <w:rsid w:val="00CA7193"/>
    <w:rPr>
      <w:rFonts w:ascii="Tahoma" w:hAnsi="Tahoma" w:cs="Tahoma"/>
      <w:sz w:val="16"/>
      <w:szCs w:val="16"/>
    </w:rPr>
  </w:style>
  <w:style w:type="character" w:customStyle="1" w:styleId="BalloonTextChar">
    <w:name w:val="Balloon Text Char"/>
    <w:basedOn w:val="DefaultParagraphFont"/>
    <w:link w:val="BalloonText"/>
    <w:rsid w:val="00CA719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Table Grid" w:uiPriority="59"/>
  </w:latentStyles>
  <w:style w:type="paragraph" w:default="1" w:styleId="Normal">
    <w:name w:val="Normal"/>
    <w:qFormat/>
    <w:rsid w:val="00663264"/>
    <w:rPr>
      <w:rFonts w:ascii="Times" w:eastAsiaTheme="minorEastAsia"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1583"/>
    <w:rPr>
      <w:color w:val="0000FF"/>
      <w:u w:val="single"/>
    </w:rPr>
  </w:style>
  <w:style w:type="paragraph" w:styleId="NormalWeb">
    <w:name w:val="Normal (Web)"/>
    <w:basedOn w:val="Normal"/>
    <w:uiPriority w:val="99"/>
    <w:rsid w:val="00896A0B"/>
    <w:pPr>
      <w:spacing w:beforeLines="1" w:afterLines="1"/>
    </w:pPr>
    <w:rPr>
      <w:rFonts w:cs="Times New Roman"/>
    </w:rPr>
  </w:style>
  <w:style w:type="character" w:customStyle="1" w:styleId="z3988">
    <w:name w:val="z3988"/>
    <w:basedOn w:val="DefaultParagraphFont"/>
    <w:rsid w:val="00896A0B"/>
  </w:style>
  <w:style w:type="paragraph" w:styleId="ListParagraph">
    <w:name w:val="List Paragraph"/>
    <w:basedOn w:val="Normal"/>
    <w:uiPriority w:val="34"/>
    <w:qFormat/>
    <w:rsid w:val="000B1033"/>
    <w:pPr>
      <w:ind w:left="720"/>
      <w:contextualSpacing/>
    </w:pPr>
    <w:rPr>
      <w:rFonts w:asciiTheme="minorHAnsi" w:hAnsiTheme="minorHAnsi"/>
      <w:sz w:val="24"/>
      <w:szCs w:val="24"/>
      <w:lang w:eastAsia="ja-JP"/>
    </w:rPr>
  </w:style>
  <w:style w:type="paragraph" w:styleId="Footer">
    <w:name w:val="footer"/>
    <w:basedOn w:val="Normal"/>
    <w:link w:val="FooterChar"/>
    <w:rsid w:val="00596044"/>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96044"/>
    <w:rPr>
      <w:rFonts w:ascii="Times New Roman" w:eastAsia="Times New Roman" w:hAnsi="Times New Roman" w:cs="Times New Roman"/>
    </w:rPr>
  </w:style>
  <w:style w:type="character" w:styleId="PageNumber">
    <w:name w:val="page number"/>
    <w:basedOn w:val="DefaultParagraphFont"/>
    <w:rsid w:val="00596044"/>
  </w:style>
  <w:style w:type="table" w:styleId="TableGrid">
    <w:name w:val="Table Grid"/>
    <w:basedOn w:val="TableNormal"/>
    <w:uiPriority w:val="59"/>
    <w:rsid w:val="00F641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467C3F"/>
    <w:pPr>
      <w:tabs>
        <w:tab w:val="center" w:pos="4320"/>
        <w:tab w:val="right" w:pos="8640"/>
      </w:tabs>
    </w:pPr>
  </w:style>
  <w:style w:type="character" w:customStyle="1" w:styleId="HeaderChar">
    <w:name w:val="Header Char"/>
    <w:basedOn w:val="DefaultParagraphFont"/>
    <w:link w:val="Header"/>
    <w:rsid w:val="00467C3F"/>
    <w:rPr>
      <w:rFonts w:ascii="Times" w:eastAsiaTheme="minorEastAsia" w:hAnsi="Times"/>
      <w:sz w:val="20"/>
      <w:szCs w:val="20"/>
    </w:rPr>
  </w:style>
  <w:style w:type="paragraph" w:styleId="BalloonText">
    <w:name w:val="Balloon Text"/>
    <w:basedOn w:val="Normal"/>
    <w:link w:val="BalloonTextChar"/>
    <w:rsid w:val="00CA7193"/>
    <w:rPr>
      <w:rFonts w:ascii="Tahoma" w:hAnsi="Tahoma" w:cs="Tahoma"/>
      <w:sz w:val="16"/>
      <w:szCs w:val="16"/>
    </w:rPr>
  </w:style>
  <w:style w:type="character" w:customStyle="1" w:styleId="BalloonTextChar">
    <w:name w:val="Balloon Text Char"/>
    <w:basedOn w:val="DefaultParagraphFont"/>
    <w:link w:val="BalloonText"/>
    <w:rsid w:val="00CA719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09382">
      <w:bodyDiv w:val="1"/>
      <w:marLeft w:val="0"/>
      <w:marRight w:val="0"/>
      <w:marTop w:val="0"/>
      <w:marBottom w:val="0"/>
      <w:divBdr>
        <w:top w:val="none" w:sz="0" w:space="0" w:color="auto"/>
        <w:left w:val="none" w:sz="0" w:space="0" w:color="auto"/>
        <w:bottom w:val="none" w:sz="0" w:space="0" w:color="auto"/>
        <w:right w:val="none" w:sz="0" w:space="0" w:color="auto"/>
      </w:divBdr>
      <w:divsChild>
        <w:div w:id="1870217504">
          <w:marLeft w:val="0"/>
          <w:marRight w:val="0"/>
          <w:marTop w:val="0"/>
          <w:marBottom w:val="0"/>
          <w:divBdr>
            <w:top w:val="none" w:sz="0" w:space="0" w:color="auto"/>
            <w:left w:val="none" w:sz="0" w:space="0" w:color="auto"/>
            <w:bottom w:val="none" w:sz="0" w:space="0" w:color="auto"/>
            <w:right w:val="none" w:sz="0" w:space="0" w:color="auto"/>
          </w:divBdr>
          <w:divsChild>
            <w:div w:id="6269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7213">
      <w:bodyDiv w:val="1"/>
      <w:marLeft w:val="0"/>
      <w:marRight w:val="0"/>
      <w:marTop w:val="0"/>
      <w:marBottom w:val="0"/>
      <w:divBdr>
        <w:top w:val="none" w:sz="0" w:space="0" w:color="auto"/>
        <w:left w:val="none" w:sz="0" w:space="0" w:color="auto"/>
        <w:bottom w:val="none" w:sz="0" w:space="0" w:color="auto"/>
        <w:right w:val="none" w:sz="0" w:space="0" w:color="auto"/>
      </w:divBdr>
      <w:divsChild>
        <w:div w:id="1834376182">
          <w:marLeft w:val="0"/>
          <w:marRight w:val="0"/>
          <w:marTop w:val="0"/>
          <w:marBottom w:val="0"/>
          <w:divBdr>
            <w:top w:val="none" w:sz="0" w:space="0" w:color="auto"/>
            <w:left w:val="none" w:sz="0" w:space="0" w:color="auto"/>
            <w:bottom w:val="none" w:sz="0" w:space="0" w:color="auto"/>
            <w:right w:val="none" w:sz="0" w:space="0" w:color="auto"/>
          </w:divBdr>
          <w:divsChild>
            <w:div w:id="87308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3011">
      <w:bodyDiv w:val="1"/>
      <w:marLeft w:val="0"/>
      <w:marRight w:val="0"/>
      <w:marTop w:val="0"/>
      <w:marBottom w:val="0"/>
      <w:divBdr>
        <w:top w:val="none" w:sz="0" w:space="0" w:color="auto"/>
        <w:left w:val="none" w:sz="0" w:space="0" w:color="auto"/>
        <w:bottom w:val="none" w:sz="0" w:space="0" w:color="auto"/>
        <w:right w:val="none" w:sz="0" w:space="0" w:color="auto"/>
      </w:divBdr>
      <w:divsChild>
        <w:div w:id="1136608428">
          <w:marLeft w:val="0"/>
          <w:marRight w:val="0"/>
          <w:marTop w:val="0"/>
          <w:marBottom w:val="0"/>
          <w:divBdr>
            <w:top w:val="none" w:sz="0" w:space="0" w:color="auto"/>
            <w:left w:val="none" w:sz="0" w:space="0" w:color="auto"/>
            <w:bottom w:val="none" w:sz="0" w:space="0" w:color="auto"/>
            <w:right w:val="none" w:sz="0" w:space="0" w:color="auto"/>
          </w:divBdr>
          <w:divsChild>
            <w:div w:id="1355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18630">
      <w:bodyDiv w:val="1"/>
      <w:marLeft w:val="0"/>
      <w:marRight w:val="0"/>
      <w:marTop w:val="0"/>
      <w:marBottom w:val="0"/>
      <w:divBdr>
        <w:top w:val="none" w:sz="0" w:space="0" w:color="auto"/>
        <w:left w:val="none" w:sz="0" w:space="0" w:color="auto"/>
        <w:bottom w:val="none" w:sz="0" w:space="0" w:color="auto"/>
        <w:right w:val="none" w:sz="0" w:space="0" w:color="auto"/>
      </w:divBdr>
      <w:divsChild>
        <w:div w:id="1819375115">
          <w:marLeft w:val="0"/>
          <w:marRight w:val="0"/>
          <w:marTop w:val="0"/>
          <w:marBottom w:val="0"/>
          <w:divBdr>
            <w:top w:val="none" w:sz="0" w:space="0" w:color="auto"/>
            <w:left w:val="none" w:sz="0" w:space="0" w:color="auto"/>
            <w:bottom w:val="none" w:sz="0" w:space="0" w:color="auto"/>
            <w:right w:val="none" w:sz="0" w:space="0" w:color="auto"/>
          </w:divBdr>
          <w:divsChild>
            <w:div w:id="8560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2140">
      <w:bodyDiv w:val="1"/>
      <w:marLeft w:val="0"/>
      <w:marRight w:val="0"/>
      <w:marTop w:val="0"/>
      <w:marBottom w:val="0"/>
      <w:divBdr>
        <w:top w:val="none" w:sz="0" w:space="0" w:color="auto"/>
        <w:left w:val="none" w:sz="0" w:space="0" w:color="auto"/>
        <w:bottom w:val="none" w:sz="0" w:space="0" w:color="auto"/>
        <w:right w:val="none" w:sz="0" w:space="0" w:color="auto"/>
      </w:divBdr>
      <w:divsChild>
        <w:div w:id="1336490390">
          <w:marLeft w:val="0"/>
          <w:marRight w:val="0"/>
          <w:marTop w:val="0"/>
          <w:marBottom w:val="0"/>
          <w:divBdr>
            <w:top w:val="none" w:sz="0" w:space="0" w:color="auto"/>
            <w:left w:val="none" w:sz="0" w:space="0" w:color="auto"/>
            <w:bottom w:val="none" w:sz="0" w:space="0" w:color="auto"/>
            <w:right w:val="none" w:sz="0" w:space="0" w:color="auto"/>
          </w:divBdr>
          <w:divsChild>
            <w:div w:id="187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3010">
      <w:bodyDiv w:val="1"/>
      <w:marLeft w:val="0"/>
      <w:marRight w:val="0"/>
      <w:marTop w:val="0"/>
      <w:marBottom w:val="0"/>
      <w:divBdr>
        <w:top w:val="none" w:sz="0" w:space="0" w:color="auto"/>
        <w:left w:val="none" w:sz="0" w:space="0" w:color="auto"/>
        <w:bottom w:val="none" w:sz="0" w:space="0" w:color="auto"/>
        <w:right w:val="none" w:sz="0" w:space="0" w:color="auto"/>
      </w:divBdr>
      <w:divsChild>
        <w:div w:id="1043942534">
          <w:marLeft w:val="0"/>
          <w:marRight w:val="0"/>
          <w:marTop w:val="0"/>
          <w:marBottom w:val="0"/>
          <w:divBdr>
            <w:top w:val="none" w:sz="0" w:space="0" w:color="auto"/>
            <w:left w:val="none" w:sz="0" w:space="0" w:color="auto"/>
            <w:bottom w:val="none" w:sz="0" w:space="0" w:color="auto"/>
            <w:right w:val="none" w:sz="0" w:space="0" w:color="auto"/>
          </w:divBdr>
          <w:divsChild>
            <w:div w:id="9931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6186">
      <w:bodyDiv w:val="1"/>
      <w:marLeft w:val="0"/>
      <w:marRight w:val="0"/>
      <w:marTop w:val="0"/>
      <w:marBottom w:val="0"/>
      <w:divBdr>
        <w:top w:val="none" w:sz="0" w:space="0" w:color="auto"/>
        <w:left w:val="none" w:sz="0" w:space="0" w:color="auto"/>
        <w:bottom w:val="none" w:sz="0" w:space="0" w:color="auto"/>
        <w:right w:val="none" w:sz="0" w:space="0" w:color="auto"/>
      </w:divBdr>
      <w:divsChild>
        <w:div w:id="1312252319">
          <w:marLeft w:val="0"/>
          <w:marRight w:val="0"/>
          <w:marTop w:val="0"/>
          <w:marBottom w:val="0"/>
          <w:divBdr>
            <w:top w:val="none" w:sz="0" w:space="0" w:color="auto"/>
            <w:left w:val="none" w:sz="0" w:space="0" w:color="auto"/>
            <w:bottom w:val="none" w:sz="0" w:space="0" w:color="auto"/>
            <w:right w:val="none" w:sz="0" w:space="0" w:color="auto"/>
          </w:divBdr>
          <w:divsChild>
            <w:div w:id="21130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6952">
      <w:bodyDiv w:val="1"/>
      <w:marLeft w:val="0"/>
      <w:marRight w:val="0"/>
      <w:marTop w:val="0"/>
      <w:marBottom w:val="0"/>
      <w:divBdr>
        <w:top w:val="none" w:sz="0" w:space="0" w:color="auto"/>
        <w:left w:val="none" w:sz="0" w:space="0" w:color="auto"/>
        <w:bottom w:val="none" w:sz="0" w:space="0" w:color="auto"/>
        <w:right w:val="none" w:sz="0" w:space="0" w:color="auto"/>
      </w:divBdr>
      <w:divsChild>
        <w:div w:id="1357777716">
          <w:marLeft w:val="0"/>
          <w:marRight w:val="0"/>
          <w:marTop w:val="0"/>
          <w:marBottom w:val="0"/>
          <w:divBdr>
            <w:top w:val="none" w:sz="0" w:space="0" w:color="auto"/>
            <w:left w:val="none" w:sz="0" w:space="0" w:color="auto"/>
            <w:bottom w:val="none" w:sz="0" w:space="0" w:color="auto"/>
            <w:right w:val="none" w:sz="0" w:space="0" w:color="auto"/>
          </w:divBdr>
          <w:divsChild>
            <w:div w:id="7665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2123">
      <w:bodyDiv w:val="1"/>
      <w:marLeft w:val="0"/>
      <w:marRight w:val="0"/>
      <w:marTop w:val="0"/>
      <w:marBottom w:val="0"/>
      <w:divBdr>
        <w:top w:val="none" w:sz="0" w:space="0" w:color="auto"/>
        <w:left w:val="none" w:sz="0" w:space="0" w:color="auto"/>
        <w:bottom w:val="none" w:sz="0" w:space="0" w:color="auto"/>
        <w:right w:val="none" w:sz="0" w:space="0" w:color="auto"/>
      </w:divBdr>
      <w:divsChild>
        <w:div w:id="1672217556">
          <w:marLeft w:val="0"/>
          <w:marRight w:val="0"/>
          <w:marTop w:val="0"/>
          <w:marBottom w:val="0"/>
          <w:divBdr>
            <w:top w:val="none" w:sz="0" w:space="0" w:color="auto"/>
            <w:left w:val="none" w:sz="0" w:space="0" w:color="auto"/>
            <w:bottom w:val="none" w:sz="0" w:space="0" w:color="auto"/>
            <w:right w:val="none" w:sz="0" w:space="0" w:color="auto"/>
          </w:divBdr>
          <w:divsChild>
            <w:div w:id="8454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08116">
      <w:bodyDiv w:val="1"/>
      <w:marLeft w:val="0"/>
      <w:marRight w:val="0"/>
      <w:marTop w:val="0"/>
      <w:marBottom w:val="0"/>
      <w:divBdr>
        <w:top w:val="none" w:sz="0" w:space="0" w:color="auto"/>
        <w:left w:val="none" w:sz="0" w:space="0" w:color="auto"/>
        <w:bottom w:val="none" w:sz="0" w:space="0" w:color="auto"/>
        <w:right w:val="none" w:sz="0" w:space="0" w:color="auto"/>
      </w:divBdr>
      <w:divsChild>
        <w:div w:id="262766307">
          <w:marLeft w:val="0"/>
          <w:marRight w:val="0"/>
          <w:marTop w:val="0"/>
          <w:marBottom w:val="0"/>
          <w:divBdr>
            <w:top w:val="none" w:sz="0" w:space="0" w:color="auto"/>
            <w:left w:val="none" w:sz="0" w:space="0" w:color="auto"/>
            <w:bottom w:val="none" w:sz="0" w:space="0" w:color="auto"/>
            <w:right w:val="none" w:sz="0" w:space="0" w:color="auto"/>
          </w:divBdr>
          <w:divsChild>
            <w:div w:id="15941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59439">
      <w:bodyDiv w:val="1"/>
      <w:marLeft w:val="0"/>
      <w:marRight w:val="0"/>
      <w:marTop w:val="0"/>
      <w:marBottom w:val="0"/>
      <w:divBdr>
        <w:top w:val="none" w:sz="0" w:space="0" w:color="auto"/>
        <w:left w:val="none" w:sz="0" w:space="0" w:color="auto"/>
        <w:bottom w:val="none" w:sz="0" w:space="0" w:color="auto"/>
        <w:right w:val="none" w:sz="0" w:space="0" w:color="auto"/>
      </w:divBdr>
      <w:divsChild>
        <w:div w:id="1453788498">
          <w:marLeft w:val="0"/>
          <w:marRight w:val="0"/>
          <w:marTop w:val="0"/>
          <w:marBottom w:val="0"/>
          <w:divBdr>
            <w:top w:val="none" w:sz="0" w:space="0" w:color="auto"/>
            <w:left w:val="none" w:sz="0" w:space="0" w:color="auto"/>
            <w:bottom w:val="none" w:sz="0" w:space="0" w:color="auto"/>
            <w:right w:val="none" w:sz="0" w:space="0" w:color="auto"/>
          </w:divBdr>
          <w:divsChild>
            <w:div w:id="20543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gilman@depauw.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pauw.edu/handbooks/student-html/resources/disabilities/" TargetMode="External"/><Relationship Id="rId4" Type="http://schemas.openxmlformats.org/officeDocument/2006/relationships/settings" Target="settings.xml"/><Relationship Id="rId9" Type="http://schemas.openxmlformats.org/officeDocument/2006/relationships/hyperlink" Target="http://www.depauw.edu/handbooks/academic/policies/integr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1507</Words>
  <Characters>8593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Gilman</dc:creator>
  <cp:keywords/>
  <cp:lastModifiedBy>DePauw</cp:lastModifiedBy>
  <cp:revision>2</cp:revision>
  <cp:lastPrinted>2012-08-24T13:51:00Z</cp:lastPrinted>
  <dcterms:created xsi:type="dcterms:W3CDTF">2012-08-24T13:52:00Z</dcterms:created>
  <dcterms:modified xsi:type="dcterms:W3CDTF">2012-08-24T13:52:00Z</dcterms:modified>
</cp:coreProperties>
</file>