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E6A" w:rsidRDefault="00C72E6A">
      <w:pPr>
        <w:pStyle w:val="BodyText"/>
        <w:rPr>
          <w:rFonts w:ascii="Times New Roman"/>
          <w:sz w:val="20"/>
        </w:rPr>
      </w:pPr>
    </w:p>
    <w:p w:rsidR="00C72E6A" w:rsidRDefault="00C72E6A">
      <w:pPr>
        <w:pStyle w:val="BodyText"/>
        <w:rPr>
          <w:rFonts w:ascii="Times New Roman"/>
          <w:sz w:val="20"/>
        </w:rPr>
      </w:pPr>
    </w:p>
    <w:p w:rsidR="00C72E6A" w:rsidRDefault="00C72E6A">
      <w:pPr>
        <w:pStyle w:val="BodyText"/>
        <w:spacing w:before="8"/>
        <w:rPr>
          <w:rFonts w:ascii="Times New Roman"/>
          <w:sz w:val="15"/>
        </w:rPr>
      </w:pPr>
    </w:p>
    <w:p w:rsidR="00C72E6A" w:rsidRDefault="00CB7A04">
      <w:pPr>
        <w:pStyle w:val="BodyText"/>
        <w:spacing w:before="100" w:line="259" w:lineRule="auto"/>
        <w:ind w:left="165" w:right="102" w:firstLine="3"/>
        <w:jc w:val="center"/>
      </w:pPr>
      <w:r>
        <w:rPr>
          <w:color w:val="212121"/>
        </w:rPr>
        <w:t xml:space="preserve">The Edwin L. </w:t>
      </w:r>
      <w:proofErr w:type="spellStart"/>
      <w:r>
        <w:rPr>
          <w:color w:val="212121"/>
        </w:rPr>
        <w:t>Minar</w:t>
      </w:r>
      <w:proofErr w:type="spellEnd"/>
      <w:r>
        <w:rPr>
          <w:color w:val="212121"/>
        </w:rPr>
        <w:t xml:space="preserve"> Jr. Scholarship Award was established in 1981 and is presented in recognition of exceptional scholarly achievement and is named in honor of its first recipient, Edwin L. </w:t>
      </w:r>
      <w:proofErr w:type="spellStart"/>
      <w:r>
        <w:rPr>
          <w:color w:val="212121"/>
        </w:rPr>
        <w:t>Minar</w:t>
      </w:r>
      <w:proofErr w:type="spellEnd"/>
      <w:r>
        <w:rPr>
          <w:color w:val="212121"/>
        </w:rPr>
        <w:t xml:space="preserve"> Jr., a distinguished teacher-scholar in the department of cla</w:t>
      </w:r>
      <w:r>
        <w:rPr>
          <w:color w:val="212121"/>
        </w:rPr>
        <w:t>ssical studies.</w:t>
      </w:r>
    </w:p>
    <w:p w:rsidR="00C72E6A" w:rsidRDefault="00C72E6A">
      <w:pPr>
        <w:pStyle w:val="BodyText"/>
        <w:spacing w:before="2"/>
        <w:rPr>
          <w:sz w:val="15"/>
        </w:rPr>
      </w:pPr>
    </w:p>
    <w:p w:rsidR="00C72E6A" w:rsidRDefault="00C72E6A">
      <w:pPr>
        <w:rPr>
          <w:sz w:val="15"/>
        </w:rPr>
        <w:sectPr w:rsidR="00C72E6A">
          <w:headerReference w:type="default" r:id="rId6"/>
          <w:type w:val="continuous"/>
          <w:pgSz w:w="12240" w:h="15840"/>
          <w:pgMar w:top="960" w:right="1380" w:bottom="280" w:left="1320" w:header="719" w:footer="720" w:gutter="0"/>
          <w:cols w:space="720"/>
        </w:sectPr>
      </w:pPr>
    </w:p>
    <w:p w:rsidR="00D4423F" w:rsidRDefault="00D4423F">
      <w:pPr>
        <w:pStyle w:val="Heading1"/>
        <w:spacing w:before="100"/>
        <w:ind w:left="120"/>
        <w:rPr>
          <w:color w:val="212121"/>
          <w:spacing w:val="-1"/>
        </w:rPr>
      </w:pPr>
      <w:r>
        <w:rPr>
          <w:color w:val="212121"/>
          <w:spacing w:val="-1"/>
        </w:rPr>
        <w:t>2023</w:t>
      </w:r>
    </w:p>
    <w:p w:rsidR="00D4423F" w:rsidRDefault="00D4423F">
      <w:pPr>
        <w:pStyle w:val="Heading1"/>
        <w:spacing w:before="100"/>
        <w:ind w:left="120"/>
        <w:rPr>
          <w:color w:val="212121"/>
          <w:spacing w:val="-1"/>
        </w:rPr>
      </w:pPr>
    </w:p>
    <w:p w:rsidR="00C72E6A" w:rsidRDefault="00CB7A04">
      <w:pPr>
        <w:pStyle w:val="Heading1"/>
        <w:spacing w:before="100"/>
        <w:ind w:left="120"/>
      </w:pPr>
      <w:r>
        <w:rPr>
          <w:color w:val="212121"/>
          <w:spacing w:val="-1"/>
        </w:rPr>
        <w:t>2022</w:t>
      </w: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2"/>
        <w:rPr>
          <w:b/>
          <w:sz w:val="23"/>
        </w:rPr>
      </w:pPr>
    </w:p>
    <w:p w:rsidR="00C72E6A" w:rsidRDefault="00CB7A04">
      <w:pPr>
        <w:ind w:left="120"/>
        <w:rPr>
          <w:b/>
        </w:rPr>
      </w:pPr>
      <w:r>
        <w:rPr>
          <w:b/>
          <w:color w:val="212121"/>
          <w:spacing w:val="-1"/>
        </w:rPr>
        <w:t>2021</w:t>
      </w:r>
    </w:p>
    <w:p w:rsidR="00D4423F" w:rsidRDefault="00CB7A04">
      <w:pPr>
        <w:pStyle w:val="BodyText"/>
        <w:spacing w:before="3"/>
      </w:pPr>
      <w:r>
        <w:br w:type="column"/>
      </w:r>
      <w:r w:rsidR="00D4423F">
        <w:t xml:space="preserve">   </w:t>
      </w:r>
    </w:p>
    <w:p w:rsidR="00C72E6A" w:rsidRDefault="00D4423F">
      <w:pPr>
        <w:pStyle w:val="BodyText"/>
        <w:spacing w:before="3"/>
        <w:rPr>
          <w:b/>
          <w:sz w:val="32"/>
        </w:rPr>
      </w:pPr>
      <w:r>
        <w:t xml:space="preserve">   </w:t>
      </w:r>
      <w:proofErr w:type="spellStart"/>
      <w:r>
        <w:t>Pedar</w:t>
      </w:r>
      <w:proofErr w:type="spellEnd"/>
      <w:r>
        <w:t xml:space="preserve"> Foss, Professor of Classical Studies and Chair of the Classical Studies Department</w:t>
      </w:r>
    </w:p>
    <w:p w:rsidR="00D4423F" w:rsidRDefault="00D4423F">
      <w:pPr>
        <w:pStyle w:val="BodyText"/>
        <w:ind w:left="120"/>
        <w:rPr>
          <w:color w:val="212121"/>
        </w:rPr>
      </w:pPr>
    </w:p>
    <w:p w:rsidR="00D4423F" w:rsidRDefault="00D4423F">
      <w:pPr>
        <w:pStyle w:val="BodyText"/>
        <w:ind w:left="120"/>
        <w:rPr>
          <w:color w:val="212121"/>
        </w:rPr>
      </w:pPr>
    </w:p>
    <w:p w:rsidR="00C72E6A" w:rsidRDefault="00CB7A04">
      <w:pPr>
        <w:pStyle w:val="BodyText"/>
        <w:ind w:left="120"/>
      </w:pPr>
      <w:r>
        <w:rPr>
          <w:color w:val="212121"/>
        </w:rPr>
        <w:t>Derek Ford, Assistant Professor of Communication and Theatre</w:t>
      </w:r>
    </w:p>
    <w:p w:rsidR="00C72E6A" w:rsidRDefault="00CB7A04">
      <w:pPr>
        <w:pStyle w:val="Heading1"/>
        <w:spacing w:before="20"/>
        <w:ind w:left="3913" w:right="4570"/>
        <w:jc w:val="center"/>
      </w:pPr>
      <w:r>
        <w:rPr>
          <w:color w:val="FFC000"/>
        </w:rPr>
        <w:t>‐‐‐‐</w:t>
      </w:r>
    </w:p>
    <w:p w:rsidR="00C72E6A" w:rsidRDefault="00C72E6A">
      <w:pPr>
        <w:jc w:val="center"/>
        <w:sectPr w:rsidR="00C72E6A">
          <w:type w:val="continuous"/>
          <w:pgSz w:w="12240" w:h="15840"/>
          <w:pgMar w:top="960" w:right="1380" w:bottom="280" w:left="1320" w:header="720" w:footer="720" w:gutter="0"/>
          <w:cols w:num="2" w:space="720" w:equalWidth="0">
            <w:col w:w="640" w:space="80"/>
            <w:col w:w="8820"/>
          </w:cols>
        </w:sectPr>
      </w:pP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1"/>
        <w:rPr>
          <w:b/>
          <w:sz w:val="23"/>
        </w:rPr>
      </w:pPr>
    </w:p>
    <w:p w:rsidR="00C72E6A" w:rsidRDefault="00CB7A04">
      <w:pPr>
        <w:ind w:left="120"/>
        <w:rPr>
          <w:b/>
        </w:rPr>
      </w:pPr>
      <w:r>
        <w:rPr>
          <w:b/>
          <w:color w:val="212121"/>
          <w:spacing w:val="-1"/>
        </w:rPr>
        <w:t>2020</w:t>
      </w: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2"/>
        <w:rPr>
          <w:b/>
          <w:sz w:val="23"/>
        </w:rPr>
      </w:pPr>
    </w:p>
    <w:p w:rsidR="00C72E6A" w:rsidRDefault="00CB7A04">
      <w:pPr>
        <w:spacing w:before="1"/>
        <w:ind w:left="119"/>
        <w:rPr>
          <w:b/>
        </w:rPr>
      </w:pPr>
      <w:r>
        <w:rPr>
          <w:b/>
          <w:spacing w:val="-1"/>
        </w:rPr>
        <w:t>2019</w:t>
      </w:r>
    </w:p>
    <w:p w:rsidR="00C72E6A" w:rsidRDefault="00CB7A04">
      <w:pPr>
        <w:pStyle w:val="BodyText"/>
        <w:spacing w:before="20"/>
        <w:ind w:left="119"/>
      </w:pPr>
      <w:r>
        <w:br w:type="column"/>
      </w:r>
      <w:r>
        <w:rPr>
          <w:color w:val="212121"/>
        </w:rPr>
        <w:t>Leonard Foy, Professor of Music</w:t>
      </w:r>
    </w:p>
    <w:p w:rsidR="00C72E6A" w:rsidRDefault="00C72E6A">
      <w:pPr>
        <w:pStyle w:val="BodyText"/>
        <w:rPr>
          <w:sz w:val="26"/>
        </w:rPr>
      </w:pPr>
    </w:p>
    <w:p w:rsidR="00C72E6A" w:rsidRDefault="00C72E6A">
      <w:pPr>
        <w:pStyle w:val="BodyText"/>
        <w:spacing w:before="1"/>
        <w:rPr>
          <w:sz w:val="23"/>
        </w:rPr>
      </w:pPr>
    </w:p>
    <w:p w:rsidR="00C72E6A" w:rsidRDefault="00CB7A04">
      <w:pPr>
        <w:pStyle w:val="BodyText"/>
        <w:ind w:left="119"/>
      </w:pPr>
      <w:r>
        <w:rPr>
          <w:color w:val="212121"/>
        </w:rPr>
        <w:t>Nahyan Fancy, Professor of History</w:t>
      </w:r>
    </w:p>
    <w:p w:rsidR="00C72E6A" w:rsidRDefault="00CB7A04">
      <w:pPr>
        <w:pStyle w:val="BodyText"/>
        <w:spacing w:before="4"/>
        <w:rPr>
          <w:sz w:val="25"/>
        </w:rPr>
      </w:pPr>
      <w:r>
        <w:br w:type="column"/>
      </w:r>
      <w:bookmarkStart w:id="0" w:name="_GoBack"/>
      <w:bookmarkEnd w:id="0"/>
    </w:p>
    <w:p w:rsidR="00C72E6A" w:rsidRDefault="00CB7A04">
      <w:pPr>
        <w:pStyle w:val="Heading1"/>
        <w:ind w:left="120"/>
      </w:pPr>
      <w:r>
        <w:rPr>
          <w:color w:val="FFC000"/>
        </w:rPr>
        <w:t>‐‐‐‐</w:t>
      </w: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2"/>
        <w:rPr>
          <w:b/>
          <w:sz w:val="23"/>
        </w:rPr>
      </w:pPr>
    </w:p>
    <w:p w:rsidR="00C72E6A" w:rsidRDefault="00CB7A04">
      <w:pPr>
        <w:spacing w:before="1"/>
        <w:ind w:left="120"/>
        <w:rPr>
          <w:b/>
        </w:rPr>
      </w:pPr>
      <w:r>
        <w:rPr>
          <w:b/>
          <w:color w:val="FFC000"/>
        </w:rPr>
        <w:t>‐‐‐‐</w:t>
      </w:r>
    </w:p>
    <w:p w:rsidR="00C72E6A" w:rsidRDefault="00C72E6A">
      <w:pPr>
        <w:sectPr w:rsidR="00C72E6A">
          <w:type w:val="continuous"/>
          <w:pgSz w:w="12240" w:h="15840"/>
          <w:pgMar w:top="960" w:right="1380" w:bottom="280" w:left="1320" w:header="720" w:footer="720" w:gutter="0"/>
          <w:cols w:num="3" w:space="720" w:equalWidth="0">
            <w:col w:w="640" w:space="80"/>
            <w:col w:w="3423" w:space="388"/>
            <w:col w:w="5009"/>
          </w:cols>
        </w:sectPr>
      </w:pP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3"/>
        <w:rPr>
          <w:b/>
          <w:sz w:val="23"/>
        </w:rPr>
      </w:pPr>
    </w:p>
    <w:p w:rsidR="00C72E6A" w:rsidRDefault="00CB7A04">
      <w:pPr>
        <w:ind w:left="119"/>
        <w:rPr>
          <w:b/>
        </w:rPr>
      </w:pPr>
      <w:r>
        <w:rPr>
          <w:b/>
          <w:spacing w:val="-1"/>
        </w:rPr>
        <w:t>2018</w:t>
      </w: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2"/>
        <w:rPr>
          <w:b/>
          <w:sz w:val="23"/>
        </w:rPr>
      </w:pPr>
    </w:p>
    <w:p w:rsidR="00C72E6A" w:rsidRDefault="00CB7A04">
      <w:pPr>
        <w:spacing w:before="1"/>
        <w:ind w:left="119"/>
        <w:rPr>
          <w:b/>
        </w:rPr>
      </w:pPr>
      <w:r>
        <w:rPr>
          <w:b/>
          <w:spacing w:val="-1"/>
        </w:rPr>
        <w:t>2017</w:t>
      </w: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3"/>
        <w:rPr>
          <w:b/>
          <w:sz w:val="23"/>
        </w:rPr>
      </w:pPr>
    </w:p>
    <w:p w:rsidR="00C72E6A" w:rsidRDefault="00CB7A04">
      <w:pPr>
        <w:ind w:left="119"/>
        <w:rPr>
          <w:b/>
        </w:rPr>
      </w:pPr>
      <w:r>
        <w:rPr>
          <w:b/>
          <w:spacing w:val="-1"/>
        </w:rPr>
        <w:t>2016</w:t>
      </w: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2"/>
        <w:rPr>
          <w:b/>
          <w:sz w:val="23"/>
        </w:rPr>
      </w:pPr>
    </w:p>
    <w:p w:rsidR="00C72E6A" w:rsidRDefault="00CB7A04">
      <w:pPr>
        <w:spacing w:before="1"/>
        <w:ind w:left="119"/>
        <w:rPr>
          <w:b/>
        </w:rPr>
      </w:pPr>
      <w:r>
        <w:rPr>
          <w:b/>
          <w:spacing w:val="-1"/>
        </w:rPr>
        <w:t>2015</w:t>
      </w: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3"/>
        <w:rPr>
          <w:b/>
          <w:sz w:val="23"/>
        </w:rPr>
      </w:pPr>
    </w:p>
    <w:p w:rsidR="00C72E6A" w:rsidRDefault="00CB7A04">
      <w:pPr>
        <w:ind w:left="119"/>
        <w:rPr>
          <w:b/>
        </w:rPr>
      </w:pPr>
      <w:r>
        <w:rPr>
          <w:b/>
          <w:spacing w:val="-1"/>
        </w:rPr>
        <w:t>2014</w:t>
      </w: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1"/>
        <w:rPr>
          <w:b/>
          <w:sz w:val="23"/>
        </w:rPr>
      </w:pPr>
    </w:p>
    <w:p w:rsidR="00C72E6A" w:rsidRDefault="00CB7A04">
      <w:pPr>
        <w:ind w:left="119"/>
        <w:rPr>
          <w:b/>
        </w:rPr>
      </w:pPr>
      <w:r>
        <w:rPr>
          <w:b/>
          <w:spacing w:val="-1"/>
        </w:rPr>
        <w:t>2013</w:t>
      </w: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2"/>
        <w:rPr>
          <w:b/>
          <w:sz w:val="23"/>
        </w:rPr>
      </w:pPr>
    </w:p>
    <w:p w:rsidR="00C72E6A" w:rsidRDefault="00CB7A04">
      <w:pPr>
        <w:ind w:left="119"/>
        <w:rPr>
          <w:b/>
        </w:rPr>
      </w:pPr>
      <w:r>
        <w:rPr>
          <w:b/>
          <w:spacing w:val="-1"/>
        </w:rPr>
        <w:t>2012</w:t>
      </w:r>
    </w:p>
    <w:p w:rsidR="00C72E6A" w:rsidRDefault="00CB7A04">
      <w:pPr>
        <w:pStyle w:val="BodyText"/>
        <w:spacing w:before="20"/>
        <w:ind w:left="119"/>
      </w:pPr>
      <w:r>
        <w:br w:type="column"/>
      </w:r>
      <w:r>
        <w:t xml:space="preserve">Humberto Barreto, Q.G. </w:t>
      </w:r>
      <w:proofErr w:type="spellStart"/>
      <w:r>
        <w:t>Noblitt</w:t>
      </w:r>
      <w:proofErr w:type="spellEnd"/>
      <w:r>
        <w:t xml:space="preserve"> Professor of Economics and Management</w:t>
      </w:r>
    </w:p>
    <w:p w:rsidR="00C72E6A" w:rsidRDefault="00CB7A04">
      <w:pPr>
        <w:pStyle w:val="Heading1"/>
        <w:spacing w:before="20"/>
        <w:ind w:left="3931"/>
      </w:pPr>
      <w:r>
        <w:rPr>
          <w:color w:val="FFC000"/>
        </w:rPr>
        <w:t>‐‐‐‐</w:t>
      </w:r>
    </w:p>
    <w:p w:rsidR="00C72E6A" w:rsidRDefault="00C72E6A">
      <w:pPr>
        <w:pStyle w:val="BodyText"/>
        <w:spacing w:before="6"/>
        <w:rPr>
          <w:b/>
          <w:sz w:val="25"/>
        </w:rPr>
      </w:pPr>
    </w:p>
    <w:p w:rsidR="00C72E6A" w:rsidRDefault="00CB7A04">
      <w:pPr>
        <w:pStyle w:val="BodyText"/>
        <w:ind w:left="119"/>
      </w:pPr>
      <w:proofErr w:type="spellStart"/>
      <w:r>
        <w:t>Jinyu</w:t>
      </w:r>
      <w:proofErr w:type="spellEnd"/>
      <w:r>
        <w:t xml:space="preserve"> Liu, Associate Professor of Classical Studies</w:t>
      </w:r>
    </w:p>
    <w:p w:rsidR="00C72E6A" w:rsidRDefault="00CB7A04">
      <w:pPr>
        <w:pStyle w:val="Heading1"/>
        <w:spacing w:before="20"/>
        <w:ind w:left="3931"/>
      </w:pPr>
      <w:r>
        <w:rPr>
          <w:color w:val="FFC000"/>
        </w:rPr>
        <w:t>‐‐‐‐</w:t>
      </w:r>
    </w:p>
    <w:p w:rsidR="00C72E6A" w:rsidRDefault="00C72E6A">
      <w:pPr>
        <w:pStyle w:val="BodyText"/>
        <w:spacing w:before="5"/>
        <w:rPr>
          <w:b/>
          <w:sz w:val="25"/>
        </w:rPr>
      </w:pPr>
    </w:p>
    <w:p w:rsidR="00C72E6A" w:rsidRDefault="00CB7A04">
      <w:pPr>
        <w:pStyle w:val="BodyText"/>
        <w:ind w:left="119"/>
      </w:pPr>
      <w:r>
        <w:t xml:space="preserve">Pascal J. </w:t>
      </w:r>
      <w:proofErr w:type="spellStart"/>
      <w:r>
        <w:t>Lafontant</w:t>
      </w:r>
      <w:proofErr w:type="spellEnd"/>
      <w:r>
        <w:t>, Associate Professor of Biology</w:t>
      </w:r>
    </w:p>
    <w:p w:rsidR="00C72E6A" w:rsidRDefault="00CB7A04">
      <w:pPr>
        <w:pStyle w:val="Heading1"/>
        <w:spacing w:before="20"/>
        <w:ind w:left="3913" w:right="4570"/>
        <w:jc w:val="center"/>
      </w:pPr>
      <w:r>
        <w:rPr>
          <w:color w:val="FFC000"/>
        </w:rPr>
        <w:t>‐‐‐‐</w:t>
      </w:r>
    </w:p>
    <w:p w:rsidR="00C72E6A" w:rsidRDefault="00C72E6A">
      <w:pPr>
        <w:pStyle w:val="BodyText"/>
        <w:spacing w:before="5"/>
        <w:rPr>
          <w:b/>
          <w:sz w:val="25"/>
        </w:rPr>
      </w:pPr>
    </w:p>
    <w:p w:rsidR="00C72E6A" w:rsidRDefault="00CB7A04">
      <w:pPr>
        <w:pStyle w:val="BodyText"/>
        <w:ind w:left="119"/>
      </w:pPr>
      <w:r>
        <w:t xml:space="preserve">Matthew K. </w:t>
      </w:r>
      <w:proofErr w:type="spellStart"/>
      <w:r>
        <w:t>Oware</w:t>
      </w:r>
      <w:proofErr w:type="spellEnd"/>
      <w:r>
        <w:t>, Associate Professor of Sociology and Anthropology</w:t>
      </w:r>
    </w:p>
    <w:p w:rsidR="00C72E6A" w:rsidRDefault="00CB7A04">
      <w:pPr>
        <w:pStyle w:val="Heading1"/>
        <w:spacing w:before="20"/>
        <w:ind w:left="3913" w:right="4570"/>
        <w:jc w:val="center"/>
      </w:pPr>
      <w:r>
        <w:rPr>
          <w:color w:val="FFC000"/>
        </w:rPr>
        <w:t>‐‐‐‐</w:t>
      </w:r>
    </w:p>
    <w:p w:rsidR="00C72E6A" w:rsidRDefault="00C72E6A">
      <w:pPr>
        <w:pStyle w:val="BodyText"/>
        <w:spacing w:before="6"/>
        <w:rPr>
          <w:b/>
          <w:sz w:val="25"/>
        </w:rPr>
      </w:pPr>
    </w:p>
    <w:p w:rsidR="00C72E6A" w:rsidRDefault="00CB7A04">
      <w:pPr>
        <w:pStyle w:val="BodyText"/>
        <w:ind w:left="119"/>
      </w:pPr>
      <w:r>
        <w:t>Rebecca L. Upton, Associate Professor of Sociology and Anthropolog</w:t>
      </w:r>
      <w:r>
        <w:t>y</w:t>
      </w:r>
    </w:p>
    <w:p w:rsidR="00C72E6A" w:rsidRDefault="00CB7A04">
      <w:pPr>
        <w:pStyle w:val="Heading1"/>
        <w:spacing w:before="20"/>
        <w:ind w:left="3913" w:right="4570"/>
        <w:jc w:val="center"/>
      </w:pPr>
      <w:r>
        <w:rPr>
          <w:color w:val="FFC000"/>
        </w:rPr>
        <w:t>‐‐‐‐</w:t>
      </w:r>
    </w:p>
    <w:p w:rsidR="00C72E6A" w:rsidRDefault="00C72E6A">
      <w:pPr>
        <w:pStyle w:val="BodyText"/>
        <w:spacing w:before="4"/>
        <w:rPr>
          <w:b/>
          <w:sz w:val="25"/>
        </w:rPr>
      </w:pPr>
    </w:p>
    <w:p w:rsidR="00C72E6A" w:rsidRDefault="00CB7A04">
      <w:pPr>
        <w:pStyle w:val="BodyText"/>
        <w:ind w:left="119"/>
      </w:pPr>
      <w:r>
        <w:t xml:space="preserve">Matthew J. </w:t>
      </w:r>
      <w:proofErr w:type="spellStart"/>
      <w:r>
        <w:t>Hertenstein</w:t>
      </w:r>
      <w:proofErr w:type="spellEnd"/>
      <w:r>
        <w:t>, Associate Professor of Psychology</w:t>
      </w:r>
    </w:p>
    <w:p w:rsidR="00C72E6A" w:rsidRDefault="00CB7A04">
      <w:pPr>
        <w:pStyle w:val="Heading1"/>
        <w:spacing w:before="20"/>
        <w:ind w:left="3931"/>
      </w:pPr>
      <w:r>
        <w:rPr>
          <w:color w:val="FFC000"/>
        </w:rPr>
        <w:t>‐‐‐‐</w:t>
      </w:r>
    </w:p>
    <w:p w:rsidR="00C72E6A" w:rsidRDefault="00C72E6A">
      <w:pPr>
        <w:pStyle w:val="BodyText"/>
        <w:spacing w:before="5"/>
        <w:rPr>
          <w:b/>
          <w:sz w:val="25"/>
        </w:rPr>
      </w:pPr>
    </w:p>
    <w:p w:rsidR="00C72E6A" w:rsidRDefault="00CB7A04">
      <w:pPr>
        <w:pStyle w:val="BodyText"/>
        <w:ind w:left="119"/>
      </w:pPr>
      <w:r>
        <w:t>Eugene Gloria, Associate Professor of English</w:t>
      </w:r>
    </w:p>
    <w:p w:rsidR="00C72E6A" w:rsidRDefault="00CB7A04">
      <w:pPr>
        <w:pStyle w:val="Heading1"/>
        <w:spacing w:before="20"/>
        <w:ind w:left="3913" w:right="4570"/>
        <w:jc w:val="center"/>
      </w:pPr>
      <w:r>
        <w:rPr>
          <w:color w:val="FFC000"/>
        </w:rPr>
        <w:t>‐‐‐‐</w:t>
      </w:r>
    </w:p>
    <w:p w:rsidR="00C72E6A" w:rsidRDefault="00C72E6A">
      <w:pPr>
        <w:jc w:val="center"/>
        <w:sectPr w:rsidR="00C72E6A">
          <w:type w:val="continuous"/>
          <w:pgSz w:w="12240" w:h="15840"/>
          <w:pgMar w:top="960" w:right="1380" w:bottom="280" w:left="1320" w:header="720" w:footer="720" w:gutter="0"/>
          <w:cols w:num="2" w:space="720" w:equalWidth="0">
            <w:col w:w="640" w:space="80"/>
            <w:col w:w="8820"/>
          </w:cols>
        </w:sectPr>
      </w:pP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2"/>
        <w:rPr>
          <w:b/>
          <w:sz w:val="23"/>
        </w:rPr>
      </w:pPr>
    </w:p>
    <w:p w:rsidR="00C72E6A" w:rsidRDefault="00CB7A04">
      <w:pPr>
        <w:ind w:left="119"/>
        <w:rPr>
          <w:b/>
        </w:rPr>
      </w:pPr>
      <w:r>
        <w:rPr>
          <w:b/>
          <w:spacing w:val="-1"/>
        </w:rPr>
        <w:t>2011</w:t>
      </w: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2"/>
        <w:rPr>
          <w:b/>
          <w:sz w:val="23"/>
        </w:rPr>
      </w:pPr>
    </w:p>
    <w:p w:rsidR="00C72E6A" w:rsidRDefault="00CB7A04">
      <w:pPr>
        <w:ind w:left="119"/>
        <w:rPr>
          <w:b/>
        </w:rPr>
      </w:pPr>
      <w:r>
        <w:rPr>
          <w:b/>
          <w:spacing w:val="-1"/>
        </w:rPr>
        <w:t>2010</w:t>
      </w:r>
    </w:p>
    <w:p w:rsidR="00C72E6A" w:rsidRDefault="00CB7A04">
      <w:pPr>
        <w:pStyle w:val="BodyText"/>
        <w:spacing w:before="20"/>
        <w:ind w:left="119"/>
      </w:pPr>
      <w:r>
        <w:br w:type="column"/>
      </w:r>
      <w:r>
        <w:t>Carla Edwards, Professor of Music</w:t>
      </w:r>
    </w:p>
    <w:p w:rsidR="00C72E6A" w:rsidRDefault="00C72E6A">
      <w:pPr>
        <w:pStyle w:val="BodyText"/>
        <w:rPr>
          <w:sz w:val="26"/>
        </w:rPr>
      </w:pPr>
    </w:p>
    <w:p w:rsidR="00C72E6A" w:rsidRDefault="00C72E6A">
      <w:pPr>
        <w:pStyle w:val="BodyText"/>
        <w:spacing w:before="2"/>
        <w:rPr>
          <w:sz w:val="23"/>
        </w:rPr>
      </w:pPr>
    </w:p>
    <w:p w:rsidR="00C72E6A" w:rsidRDefault="00CB7A04">
      <w:pPr>
        <w:pStyle w:val="BodyText"/>
        <w:spacing w:before="1"/>
        <w:ind w:left="119"/>
      </w:pPr>
      <w:r>
        <w:t>Nancy J. Davis, Professor of Sociology</w:t>
      </w:r>
    </w:p>
    <w:p w:rsidR="00C72E6A" w:rsidRDefault="00CB7A04">
      <w:pPr>
        <w:pStyle w:val="BodyText"/>
        <w:spacing w:before="5"/>
        <w:rPr>
          <w:sz w:val="25"/>
        </w:rPr>
      </w:pPr>
      <w:r>
        <w:br w:type="column"/>
      </w:r>
    </w:p>
    <w:p w:rsidR="00C72E6A" w:rsidRDefault="00CB7A04">
      <w:pPr>
        <w:pStyle w:val="Heading1"/>
        <w:ind w:left="119"/>
      </w:pPr>
      <w:r>
        <w:rPr>
          <w:color w:val="FFC000"/>
        </w:rPr>
        <w:t>‐‐‐‐</w:t>
      </w: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2"/>
        <w:rPr>
          <w:b/>
          <w:sz w:val="23"/>
        </w:rPr>
      </w:pPr>
    </w:p>
    <w:p w:rsidR="00C72E6A" w:rsidRDefault="00CB7A04">
      <w:pPr>
        <w:ind w:left="119"/>
        <w:rPr>
          <w:b/>
        </w:rPr>
      </w:pPr>
      <w:r>
        <w:rPr>
          <w:b/>
          <w:color w:val="FFC000"/>
        </w:rPr>
        <w:t>‐‐‐‐</w:t>
      </w:r>
    </w:p>
    <w:p w:rsidR="00C72E6A" w:rsidRDefault="00C72E6A">
      <w:pPr>
        <w:sectPr w:rsidR="00C72E6A">
          <w:type w:val="continuous"/>
          <w:pgSz w:w="12240" w:h="15840"/>
          <w:pgMar w:top="960" w:right="1380" w:bottom="280" w:left="1320" w:header="720" w:footer="720" w:gutter="0"/>
          <w:cols w:num="3" w:space="720" w:equalWidth="0">
            <w:col w:w="640" w:space="80"/>
            <w:col w:w="3612" w:space="199"/>
            <w:col w:w="5009"/>
          </w:cols>
        </w:sectPr>
      </w:pPr>
    </w:p>
    <w:p w:rsidR="00C72E6A" w:rsidRDefault="00CB7A04">
      <w:pPr>
        <w:pStyle w:val="BodyText"/>
        <w:spacing w:before="20" w:line="256" w:lineRule="auto"/>
        <w:ind w:left="1559" w:right="1379" w:hanging="720"/>
      </w:pPr>
      <w:r>
        <w:t xml:space="preserve">Tamara M. </w:t>
      </w:r>
      <w:proofErr w:type="spellStart"/>
      <w:r>
        <w:t>Beauboeuf</w:t>
      </w:r>
      <w:proofErr w:type="spellEnd"/>
      <w:r>
        <w:t>, Associate Professor of Education Studies and Sociology and</w:t>
      </w:r>
    </w:p>
    <w:p w:rsidR="00C72E6A" w:rsidRDefault="00CB7A04">
      <w:pPr>
        <w:pStyle w:val="BodyText"/>
        <w:spacing w:before="2"/>
        <w:ind w:left="840"/>
      </w:pPr>
      <w:r>
        <w:t>Wade N. Hazel, Professor of Biology</w:t>
      </w:r>
    </w:p>
    <w:p w:rsidR="00C72E6A" w:rsidRDefault="00CB7A04">
      <w:pPr>
        <w:pStyle w:val="Heading1"/>
        <w:spacing w:before="20"/>
        <w:ind w:left="4631" w:right="4571"/>
        <w:jc w:val="center"/>
      </w:pPr>
      <w:r>
        <w:rPr>
          <w:color w:val="FFC000"/>
        </w:rPr>
        <w:t>‐‐‐‐</w:t>
      </w:r>
    </w:p>
    <w:p w:rsidR="00C72E6A" w:rsidRDefault="00C72E6A">
      <w:pPr>
        <w:jc w:val="center"/>
        <w:sectPr w:rsidR="00C72E6A">
          <w:type w:val="continuous"/>
          <w:pgSz w:w="12240" w:h="15840"/>
          <w:pgMar w:top="960" w:right="1380" w:bottom="280" w:left="1320" w:header="720" w:footer="720" w:gutter="0"/>
          <w:cols w:space="720"/>
        </w:sectPr>
      </w:pPr>
    </w:p>
    <w:p w:rsidR="00C72E6A" w:rsidRDefault="00C72E6A">
      <w:pPr>
        <w:pStyle w:val="BodyText"/>
        <w:rPr>
          <w:b/>
          <w:sz w:val="20"/>
        </w:rPr>
      </w:pPr>
    </w:p>
    <w:p w:rsidR="00C72E6A" w:rsidRDefault="00C72E6A">
      <w:pPr>
        <w:rPr>
          <w:sz w:val="20"/>
        </w:rPr>
        <w:sectPr w:rsidR="00C72E6A">
          <w:pgSz w:w="12240" w:h="15840"/>
          <w:pgMar w:top="960" w:right="1720" w:bottom="280" w:left="1340" w:header="719" w:footer="0" w:gutter="0"/>
          <w:cols w:space="720"/>
        </w:sectPr>
      </w:pPr>
    </w:p>
    <w:p w:rsidR="00C72E6A" w:rsidRDefault="00CB7A04">
      <w:pPr>
        <w:spacing w:before="227"/>
        <w:ind w:left="100"/>
        <w:rPr>
          <w:b/>
        </w:rPr>
      </w:pPr>
      <w:r>
        <w:rPr>
          <w:b/>
          <w:spacing w:val="-1"/>
        </w:rPr>
        <w:t>2009</w:t>
      </w: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rPr>
          <w:b/>
          <w:sz w:val="26"/>
        </w:rPr>
      </w:pPr>
    </w:p>
    <w:p w:rsidR="00C72E6A" w:rsidRDefault="00CB7A04">
      <w:pPr>
        <w:spacing w:before="219"/>
        <w:ind w:left="100"/>
        <w:rPr>
          <w:b/>
        </w:rPr>
      </w:pPr>
      <w:r>
        <w:rPr>
          <w:b/>
          <w:spacing w:val="-1"/>
        </w:rPr>
        <w:t>2008</w:t>
      </w: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rPr>
          <w:b/>
          <w:sz w:val="26"/>
        </w:rPr>
      </w:pPr>
    </w:p>
    <w:p w:rsidR="00C72E6A" w:rsidRDefault="00CB7A04">
      <w:pPr>
        <w:spacing w:before="218"/>
        <w:ind w:left="100"/>
        <w:rPr>
          <w:b/>
        </w:rPr>
      </w:pPr>
      <w:r>
        <w:rPr>
          <w:b/>
          <w:spacing w:val="-1"/>
        </w:rPr>
        <w:t>2007</w:t>
      </w: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rPr>
          <w:b/>
          <w:sz w:val="26"/>
        </w:rPr>
      </w:pPr>
    </w:p>
    <w:p w:rsidR="00C72E6A" w:rsidRDefault="00CB7A04">
      <w:pPr>
        <w:spacing w:before="219"/>
        <w:ind w:left="100"/>
        <w:rPr>
          <w:b/>
        </w:rPr>
      </w:pPr>
      <w:r>
        <w:rPr>
          <w:b/>
          <w:spacing w:val="-1"/>
        </w:rPr>
        <w:t>2006</w:t>
      </w:r>
    </w:p>
    <w:p w:rsidR="00C72E6A" w:rsidRDefault="00CB7A04">
      <w:pPr>
        <w:pStyle w:val="BodyText"/>
        <w:rPr>
          <w:b/>
          <w:sz w:val="26"/>
        </w:rPr>
      </w:pPr>
      <w:r>
        <w:br w:type="column"/>
      </w:r>
    </w:p>
    <w:p w:rsidR="00C72E6A" w:rsidRDefault="00CB7A04">
      <w:pPr>
        <w:pStyle w:val="BodyText"/>
        <w:spacing w:before="201" w:line="259" w:lineRule="auto"/>
        <w:ind w:left="819" w:right="3944" w:hanging="720"/>
      </w:pPr>
      <w:r>
        <w:t>Deborah R. Geis, Associate Professor of English and</w:t>
      </w:r>
    </w:p>
    <w:p w:rsidR="00C72E6A" w:rsidRDefault="00CB7A04">
      <w:pPr>
        <w:pStyle w:val="BodyText"/>
        <w:ind w:left="100"/>
      </w:pPr>
      <w:r>
        <w:t>Thomas D. Hall, Professor of Sociology and Anthropology</w:t>
      </w:r>
    </w:p>
    <w:p w:rsidR="00C72E6A" w:rsidRDefault="00CB7A04">
      <w:pPr>
        <w:pStyle w:val="Heading1"/>
        <w:spacing w:before="21"/>
        <w:ind w:left="3911"/>
      </w:pPr>
      <w:r>
        <w:rPr>
          <w:color w:val="FFC000"/>
        </w:rPr>
        <w:t>‐‐‐‐</w:t>
      </w:r>
    </w:p>
    <w:p w:rsidR="00C72E6A" w:rsidRDefault="00C72E6A">
      <w:pPr>
        <w:pStyle w:val="BodyText"/>
        <w:spacing w:before="5"/>
        <w:rPr>
          <w:b/>
          <w:sz w:val="25"/>
        </w:rPr>
      </w:pPr>
    </w:p>
    <w:p w:rsidR="00C72E6A" w:rsidRDefault="00CB7A04">
      <w:pPr>
        <w:pStyle w:val="BodyText"/>
        <w:spacing w:line="259" w:lineRule="auto"/>
        <w:ind w:left="819" w:right="4363" w:hanging="720"/>
      </w:pPr>
      <w:r>
        <w:t>Vanessa D. Dickerson, Professor of English and</w:t>
      </w:r>
    </w:p>
    <w:p w:rsidR="00C72E6A" w:rsidRDefault="00CB7A04">
      <w:pPr>
        <w:pStyle w:val="BodyText"/>
        <w:ind w:left="100"/>
      </w:pPr>
      <w:r>
        <w:t>Robert P. Hershberger, Associate Professor of Modern Languages (Spanish)</w:t>
      </w:r>
    </w:p>
    <w:p w:rsidR="00C72E6A" w:rsidRDefault="00CB7A04">
      <w:pPr>
        <w:pStyle w:val="Heading1"/>
        <w:spacing w:before="21"/>
        <w:ind w:left="3911"/>
      </w:pPr>
      <w:r>
        <w:rPr>
          <w:color w:val="FFC000"/>
        </w:rPr>
        <w:t>‐‐‐‐</w:t>
      </w:r>
    </w:p>
    <w:p w:rsidR="00C72E6A" w:rsidRDefault="00C72E6A">
      <w:pPr>
        <w:pStyle w:val="BodyText"/>
        <w:spacing w:before="4"/>
        <w:rPr>
          <w:b/>
          <w:sz w:val="25"/>
        </w:rPr>
      </w:pPr>
    </w:p>
    <w:p w:rsidR="00C72E6A" w:rsidRDefault="00CB7A04">
      <w:pPr>
        <w:pStyle w:val="BodyText"/>
        <w:spacing w:line="259" w:lineRule="auto"/>
        <w:ind w:left="819" w:right="3812" w:hanging="720"/>
      </w:pPr>
      <w:r>
        <w:t>David N. Gellman, Associate Professor of History and</w:t>
      </w:r>
    </w:p>
    <w:p w:rsidR="00C72E6A" w:rsidRDefault="00CB7A04">
      <w:pPr>
        <w:pStyle w:val="BodyText"/>
        <w:ind w:left="100"/>
      </w:pPr>
      <w:r>
        <w:t>Jeffrey T. Kenney, Associate Professor of Religious Studies</w:t>
      </w:r>
    </w:p>
    <w:p w:rsidR="00C72E6A" w:rsidRDefault="00CB7A04">
      <w:pPr>
        <w:pStyle w:val="Heading1"/>
        <w:spacing w:before="20"/>
        <w:ind w:left="3911"/>
      </w:pPr>
      <w:r>
        <w:rPr>
          <w:color w:val="FFC000"/>
        </w:rPr>
        <w:t>‐‐‐‐</w:t>
      </w:r>
    </w:p>
    <w:p w:rsidR="00C72E6A" w:rsidRDefault="00C72E6A">
      <w:pPr>
        <w:pStyle w:val="BodyText"/>
        <w:spacing w:before="5"/>
        <w:rPr>
          <w:b/>
          <w:sz w:val="25"/>
        </w:rPr>
      </w:pPr>
    </w:p>
    <w:p w:rsidR="00C72E6A" w:rsidRDefault="00CB7A04">
      <w:pPr>
        <w:pStyle w:val="BodyText"/>
        <w:spacing w:line="259" w:lineRule="auto"/>
        <w:ind w:left="819" w:right="4040" w:hanging="720"/>
      </w:pPr>
      <w:r>
        <w:t>Carl A. Huffman, Professor of Classical Studies and</w:t>
      </w:r>
    </w:p>
    <w:p w:rsidR="00C72E6A" w:rsidRDefault="00CB7A04">
      <w:pPr>
        <w:pStyle w:val="BodyText"/>
        <w:ind w:left="100"/>
      </w:pPr>
      <w:r>
        <w:t>David Newman, Professor of Sociology</w:t>
      </w:r>
    </w:p>
    <w:p w:rsidR="00C72E6A" w:rsidRDefault="00C72E6A">
      <w:pPr>
        <w:sectPr w:rsidR="00C72E6A">
          <w:type w:val="continuous"/>
          <w:pgSz w:w="12240" w:h="15840"/>
          <w:pgMar w:top="960" w:right="1720" w:bottom="280" w:left="1340" w:header="720" w:footer="720" w:gutter="0"/>
          <w:cols w:num="2" w:space="720" w:equalWidth="0">
            <w:col w:w="621" w:space="99"/>
            <w:col w:w="8460"/>
          </w:cols>
        </w:sectPr>
      </w:pPr>
    </w:p>
    <w:p w:rsidR="00C72E6A" w:rsidRDefault="00C72E6A">
      <w:pPr>
        <w:pStyle w:val="BodyText"/>
        <w:spacing w:before="6"/>
        <w:rPr>
          <w:sz w:val="25"/>
        </w:rPr>
      </w:pPr>
    </w:p>
    <w:p w:rsidR="00C72E6A" w:rsidRDefault="00CB7A04">
      <w:pPr>
        <w:pStyle w:val="Heading1"/>
      </w:pPr>
      <w:r>
        <w:rPr>
          <w:spacing w:val="-1"/>
        </w:rPr>
        <w:t>2005</w:t>
      </w:r>
    </w:p>
    <w:p w:rsidR="00C72E6A" w:rsidRDefault="00CB7A04">
      <w:pPr>
        <w:pStyle w:val="BodyText"/>
        <w:rPr>
          <w:b/>
          <w:sz w:val="26"/>
        </w:rPr>
      </w:pPr>
      <w:r>
        <w:br w:type="column"/>
      </w:r>
    </w:p>
    <w:p w:rsidR="00C72E6A" w:rsidRDefault="00C72E6A">
      <w:pPr>
        <w:pStyle w:val="BodyText"/>
        <w:spacing w:before="3"/>
        <w:rPr>
          <w:b/>
          <w:sz w:val="23"/>
        </w:rPr>
      </w:pPr>
    </w:p>
    <w:p w:rsidR="00C72E6A" w:rsidRDefault="00CB7A04">
      <w:pPr>
        <w:pStyle w:val="BodyText"/>
        <w:spacing w:line="259" w:lineRule="auto"/>
        <w:ind w:left="819" w:right="-19" w:hanging="720"/>
      </w:pPr>
      <w:r>
        <w:t>Yung-</w:t>
      </w:r>
      <w:proofErr w:type="spellStart"/>
      <w:r>
        <w:t>chen</w:t>
      </w:r>
      <w:proofErr w:type="spellEnd"/>
      <w:r>
        <w:t xml:space="preserve"> Chiang, Professor of History and</w:t>
      </w:r>
    </w:p>
    <w:p w:rsidR="00C72E6A" w:rsidRDefault="00CB7A04">
      <w:pPr>
        <w:pStyle w:val="Heading1"/>
        <w:spacing w:before="21"/>
      </w:pPr>
      <w:r>
        <w:rPr>
          <w:b w:val="0"/>
        </w:rPr>
        <w:br w:type="column"/>
      </w:r>
      <w:r>
        <w:rPr>
          <w:color w:val="FFC000"/>
        </w:rPr>
        <w:t>‐‐‐‐</w:t>
      </w:r>
    </w:p>
    <w:p w:rsidR="00C72E6A" w:rsidRDefault="00C72E6A">
      <w:pPr>
        <w:sectPr w:rsidR="00C72E6A">
          <w:type w:val="continuous"/>
          <w:pgSz w:w="12240" w:h="15840"/>
          <w:pgMar w:top="960" w:right="1720" w:bottom="280" w:left="1340" w:header="720" w:footer="720" w:gutter="0"/>
          <w:cols w:num="3" w:space="720" w:equalWidth="0">
            <w:col w:w="620" w:space="100"/>
            <w:col w:w="3771" w:space="40"/>
            <w:col w:w="4649"/>
          </w:cols>
        </w:sectPr>
      </w:pP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5"/>
        <w:rPr>
          <w:b/>
          <w:sz w:val="21"/>
        </w:rPr>
      </w:pPr>
    </w:p>
    <w:p w:rsidR="00C72E6A" w:rsidRDefault="00CB7A04">
      <w:pPr>
        <w:ind w:left="100"/>
        <w:rPr>
          <w:b/>
        </w:rPr>
      </w:pPr>
      <w:r>
        <w:rPr>
          <w:b/>
          <w:spacing w:val="-1"/>
        </w:rPr>
        <w:t>2004</w:t>
      </w:r>
    </w:p>
    <w:p w:rsidR="00C72E6A" w:rsidRDefault="00CB7A04">
      <w:pPr>
        <w:pStyle w:val="BodyText"/>
        <w:spacing w:line="258" w:lineRule="exact"/>
        <w:ind w:left="100"/>
      </w:pPr>
      <w:r>
        <w:br w:type="column"/>
      </w:r>
      <w:r>
        <w:t>Arthur B. Evans, Professor of Modern Languages (French)</w:t>
      </w:r>
    </w:p>
    <w:p w:rsidR="00C72E6A" w:rsidRDefault="00CB7A04">
      <w:pPr>
        <w:pStyle w:val="Heading1"/>
        <w:spacing w:before="20"/>
        <w:ind w:left="3893" w:right="4230"/>
        <w:jc w:val="center"/>
      </w:pPr>
      <w:r>
        <w:rPr>
          <w:color w:val="FFC000"/>
        </w:rPr>
        <w:t>‐‐‐‐</w:t>
      </w:r>
    </w:p>
    <w:p w:rsidR="00C72E6A" w:rsidRDefault="00C72E6A">
      <w:pPr>
        <w:jc w:val="center"/>
        <w:sectPr w:rsidR="00C72E6A">
          <w:type w:val="continuous"/>
          <w:pgSz w:w="12240" w:h="15840"/>
          <w:pgMar w:top="960" w:right="1720" w:bottom="280" w:left="1340" w:header="720" w:footer="720" w:gutter="0"/>
          <w:cols w:num="2" w:space="720" w:equalWidth="0">
            <w:col w:w="620" w:space="100"/>
            <w:col w:w="8460"/>
          </w:cols>
        </w:sectPr>
      </w:pP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2"/>
        <w:rPr>
          <w:b/>
          <w:sz w:val="23"/>
        </w:rPr>
      </w:pPr>
    </w:p>
    <w:p w:rsidR="00C72E6A" w:rsidRDefault="00CB7A04">
      <w:pPr>
        <w:ind w:left="100"/>
        <w:rPr>
          <w:b/>
        </w:rPr>
      </w:pPr>
      <w:r>
        <w:rPr>
          <w:b/>
          <w:spacing w:val="-1"/>
        </w:rPr>
        <w:t>2003</w:t>
      </w:r>
    </w:p>
    <w:p w:rsidR="00C72E6A" w:rsidRDefault="00CB7A04">
      <w:pPr>
        <w:pStyle w:val="BodyText"/>
        <w:spacing w:before="20"/>
        <w:ind w:left="100"/>
      </w:pPr>
      <w:r>
        <w:br w:type="column"/>
      </w:r>
      <w:r>
        <w:t xml:space="preserve">Noah M. </w:t>
      </w:r>
      <w:proofErr w:type="spellStart"/>
      <w:r>
        <w:t>Lemos</w:t>
      </w:r>
      <w:proofErr w:type="spellEnd"/>
      <w:r>
        <w:t>, Professor of Philosophy</w:t>
      </w:r>
    </w:p>
    <w:p w:rsidR="00C72E6A" w:rsidRDefault="00CB7A04">
      <w:pPr>
        <w:pStyle w:val="BodyText"/>
        <w:spacing w:before="5"/>
        <w:rPr>
          <w:sz w:val="25"/>
        </w:rPr>
      </w:pPr>
      <w:r>
        <w:br w:type="column"/>
      </w:r>
    </w:p>
    <w:p w:rsidR="00C72E6A" w:rsidRDefault="00CB7A04">
      <w:pPr>
        <w:pStyle w:val="Heading1"/>
        <w:ind w:left="6"/>
      </w:pPr>
      <w:r>
        <w:rPr>
          <w:color w:val="FFC000"/>
        </w:rPr>
        <w:t>‐‐‐‐</w:t>
      </w:r>
    </w:p>
    <w:p w:rsidR="00C72E6A" w:rsidRDefault="00C72E6A">
      <w:pPr>
        <w:sectPr w:rsidR="00C72E6A">
          <w:type w:val="continuous"/>
          <w:pgSz w:w="12240" w:h="15840"/>
          <w:pgMar w:top="960" w:right="1720" w:bottom="280" w:left="1340" w:header="720" w:footer="720" w:gutter="0"/>
          <w:cols w:num="3" w:space="720" w:equalWidth="0">
            <w:col w:w="620" w:space="100"/>
            <w:col w:w="3865" w:space="40"/>
            <w:col w:w="4555"/>
          </w:cols>
        </w:sectPr>
      </w:pP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1"/>
        <w:rPr>
          <w:b/>
          <w:sz w:val="23"/>
        </w:rPr>
      </w:pPr>
    </w:p>
    <w:p w:rsidR="00C72E6A" w:rsidRDefault="00CB7A04">
      <w:pPr>
        <w:ind w:left="100"/>
        <w:rPr>
          <w:b/>
        </w:rPr>
      </w:pPr>
      <w:r>
        <w:rPr>
          <w:b/>
          <w:spacing w:val="-1"/>
        </w:rPr>
        <w:t>1999</w:t>
      </w:r>
    </w:p>
    <w:p w:rsidR="00C72E6A" w:rsidRDefault="00CB7A04">
      <w:pPr>
        <w:pStyle w:val="BodyText"/>
        <w:spacing w:before="20"/>
        <w:ind w:left="100"/>
      </w:pPr>
      <w:r>
        <w:br w:type="column"/>
      </w:r>
      <w:r>
        <w:t>Valarie Ziegler, Professor of Religious Studies</w:t>
      </w:r>
    </w:p>
    <w:p w:rsidR="00C72E6A" w:rsidRDefault="00CB7A04">
      <w:pPr>
        <w:pStyle w:val="Heading1"/>
        <w:spacing w:before="19"/>
        <w:ind w:left="3893" w:right="4230"/>
        <w:jc w:val="center"/>
      </w:pPr>
      <w:r>
        <w:rPr>
          <w:color w:val="FFC000"/>
        </w:rPr>
        <w:t>‐‐‐‐</w:t>
      </w:r>
    </w:p>
    <w:p w:rsidR="00C72E6A" w:rsidRDefault="00C72E6A">
      <w:pPr>
        <w:jc w:val="center"/>
        <w:sectPr w:rsidR="00C72E6A">
          <w:type w:val="continuous"/>
          <w:pgSz w:w="12240" w:h="15840"/>
          <w:pgMar w:top="960" w:right="1720" w:bottom="280" w:left="1340" w:header="720" w:footer="720" w:gutter="0"/>
          <w:cols w:num="2" w:space="720" w:equalWidth="0">
            <w:col w:w="620" w:space="100"/>
            <w:col w:w="8460"/>
          </w:cols>
        </w:sectPr>
      </w:pP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2"/>
        <w:rPr>
          <w:b/>
          <w:sz w:val="23"/>
        </w:rPr>
      </w:pPr>
    </w:p>
    <w:p w:rsidR="00C72E6A" w:rsidRDefault="00CB7A04">
      <w:pPr>
        <w:ind w:left="100"/>
        <w:rPr>
          <w:b/>
        </w:rPr>
      </w:pPr>
      <w:r>
        <w:rPr>
          <w:b/>
          <w:spacing w:val="-1"/>
        </w:rPr>
        <w:t>1995</w:t>
      </w: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2"/>
        <w:rPr>
          <w:b/>
          <w:sz w:val="23"/>
        </w:rPr>
      </w:pPr>
    </w:p>
    <w:p w:rsidR="00C72E6A" w:rsidRDefault="00CB7A04">
      <w:pPr>
        <w:ind w:left="100"/>
        <w:rPr>
          <w:b/>
        </w:rPr>
      </w:pPr>
      <w:r>
        <w:rPr>
          <w:b/>
          <w:spacing w:val="-1"/>
        </w:rPr>
        <w:t>1994</w:t>
      </w:r>
    </w:p>
    <w:p w:rsidR="00C72E6A" w:rsidRDefault="00CB7A04">
      <w:pPr>
        <w:pStyle w:val="BodyText"/>
        <w:spacing w:before="20"/>
        <w:ind w:left="100"/>
      </w:pPr>
      <w:r>
        <w:br w:type="column"/>
      </w:r>
      <w:r>
        <w:t xml:space="preserve">Wayne E. </w:t>
      </w:r>
      <w:proofErr w:type="spellStart"/>
      <w:r>
        <w:t>Glausser</w:t>
      </w:r>
      <w:proofErr w:type="spellEnd"/>
      <w:r>
        <w:t>, Professor of</w:t>
      </w:r>
      <w:r>
        <w:rPr>
          <w:spacing w:val="-11"/>
        </w:rPr>
        <w:t xml:space="preserve"> </w:t>
      </w:r>
      <w:r>
        <w:t>English</w:t>
      </w:r>
    </w:p>
    <w:p w:rsidR="00C72E6A" w:rsidRDefault="00C72E6A">
      <w:pPr>
        <w:pStyle w:val="BodyText"/>
        <w:rPr>
          <w:sz w:val="26"/>
        </w:rPr>
      </w:pPr>
    </w:p>
    <w:p w:rsidR="00C72E6A" w:rsidRDefault="00C72E6A">
      <w:pPr>
        <w:pStyle w:val="BodyText"/>
        <w:spacing w:before="2"/>
        <w:rPr>
          <w:sz w:val="23"/>
        </w:rPr>
      </w:pPr>
    </w:p>
    <w:p w:rsidR="00C72E6A" w:rsidRDefault="00CB7A04">
      <w:pPr>
        <w:pStyle w:val="BodyText"/>
        <w:ind w:left="100"/>
      </w:pPr>
      <w:r>
        <w:t>John Dittmer, Professor of History</w:t>
      </w:r>
    </w:p>
    <w:p w:rsidR="00C72E6A" w:rsidRDefault="00CB7A04">
      <w:pPr>
        <w:pStyle w:val="BodyText"/>
        <w:spacing w:before="5"/>
        <w:rPr>
          <w:sz w:val="25"/>
        </w:rPr>
      </w:pPr>
      <w:r>
        <w:br w:type="column"/>
      </w:r>
    </w:p>
    <w:p w:rsidR="00C72E6A" w:rsidRDefault="00CB7A04">
      <w:pPr>
        <w:pStyle w:val="Heading1"/>
        <w:ind w:left="69"/>
      </w:pPr>
      <w:r>
        <w:rPr>
          <w:color w:val="FFC000"/>
        </w:rPr>
        <w:t>‐‐‐‐</w:t>
      </w: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2"/>
        <w:rPr>
          <w:b/>
          <w:sz w:val="23"/>
        </w:rPr>
      </w:pPr>
    </w:p>
    <w:p w:rsidR="00C72E6A" w:rsidRDefault="00CB7A04">
      <w:pPr>
        <w:ind w:left="69"/>
        <w:rPr>
          <w:b/>
        </w:rPr>
      </w:pPr>
      <w:r>
        <w:rPr>
          <w:b/>
          <w:color w:val="FFC000"/>
        </w:rPr>
        <w:t>‐‐‐‐</w:t>
      </w:r>
    </w:p>
    <w:p w:rsidR="00C72E6A" w:rsidRDefault="00C72E6A">
      <w:pPr>
        <w:sectPr w:rsidR="00C72E6A">
          <w:type w:val="continuous"/>
          <w:pgSz w:w="12240" w:h="15840"/>
          <w:pgMar w:top="960" w:right="1720" w:bottom="280" w:left="1340" w:header="720" w:footer="720" w:gutter="0"/>
          <w:cols w:num="3" w:space="720" w:equalWidth="0">
            <w:col w:w="620" w:space="100"/>
            <w:col w:w="3802" w:space="40"/>
            <w:col w:w="4618"/>
          </w:cols>
        </w:sectPr>
      </w:pPr>
    </w:p>
    <w:p w:rsidR="00C72E6A" w:rsidRDefault="00C72E6A">
      <w:pPr>
        <w:pStyle w:val="BodyText"/>
        <w:rPr>
          <w:b/>
          <w:sz w:val="26"/>
        </w:rPr>
      </w:pPr>
    </w:p>
    <w:p w:rsidR="00C72E6A" w:rsidRDefault="00C72E6A">
      <w:pPr>
        <w:pStyle w:val="BodyText"/>
        <w:spacing w:before="2"/>
        <w:rPr>
          <w:b/>
          <w:sz w:val="23"/>
        </w:rPr>
      </w:pPr>
    </w:p>
    <w:p w:rsidR="00C72E6A" w:rsidRDefault="00CB7A04">
      <w:pPr>
        <w:ind w:left="100"/>
        <w:rPr>
          <w:b/>
        </w:rPr>
      </w:pPr>
      <w:r>
        <w:rPr>
          <w:b/>
          <w:spacing w:val="-1"/>
        </w:rPr>
        <w:t>1981</w:t>
      </w:r>
    </w:p>
    <w:p w:rsidR="00C72E6A" w:rsidRDefault="00CB7A04">
      <w:pPr>
        <w:pStyle w:val="BodyText"/>
        <w:spacing w:before="20"/>
        <w:ind w:left="100"/>
      </w:pPr>
      <w:r>
        <w:br w:type="column"/>
      </w:r>
      <w:r>
        <w:t>Underwood Dudley, Professor of Mathematics</w:t>
      </w:r>
    </w:p>
    <w:p w:rsidR="00C72E6A" w:rsidRDefault="00CB7A04">
      <w:pPr>
        <w:pStyle w:val="Heading1"/>
        <w:spacing w:before="20"/>
        <w:ind w:left="3893" w:right="4230"/>
        <w:jc w:val="center"/>
      </w:pPr>
      <w:r>
        <w:rPr>
          <w:color w:val="FFC000"/>
        </w:rPr>
        <w:t>‐‐‐‐</w:t>
      </w:r>
    </w:p>
    <w:p w:rsidR="00C72E6A" w:rsidRDefault="00C72E6A">
      <w:pPr>
        <w:pStyle w:val="BodyText"/>
        <w:spacing w:before="5"/>
        <w:rPr>
          <w:b/>
          <w:sz w:val="25"/>
        </w:rPr>
      </w:pPr>
    </w:p>
    <w:p w:rsidR="00C72E6A" w:rsidRDefault="00CB7A04">
      <w:pPr>
        <w:pStyle w:val="BodyText"/>
        <w:ind w:left="100"/>
      </w:pPr>
      <w:r>
        <w:t xml:space="preserve">Edwin L. </w:t>
      </w:r>
      <w:proofErr w:type="spellStart"/>
      <w:r>
        <w:t>Minar</w:t>
      </w:r>
      <w:proofErr w:type="spellEnd"/>
      <w:r>
        <w:t xml:space="preserve"> Jr., Professor of Classical Studies</w:t>
      </w:r>
    </w:p>
    <w:sectPr w:rsidR="00C72E6A">
      <w:type w:val="continuous"/>
      <w:pgSz w:w="12240" w:h="15840"/>
      <w:pgMar w:top="960" w:right="1720" w:bottom="280" w:left="1340" w:header="720" w:footer="720" w:gutter="0"/>
      <w:cols w:num="2" w:space="720" w:equalWidth="0">
        <w:col w:w="620" w:space="100"/>
        <w:col w:w="84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A04" w:rsidRDefault="00CB7A04">
      <w:r>
        <w:separator/>
      </w:r>
    </w:p>
  </w:endnote>
  <w:endnote w:type="continuationSeparator" w:id="0">
    <w:p w:rsidR="00CB7A04" w:rsidRDefault="00CB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A04" w:rsidRDefault="00CB7A04">
      <w:r>
        <w:separator/>
      </w:r>
    </w:p>
  </w:footnote>
  <w:footnote w:type="continuationSeparator" w:id="0">
    <w:p w:rsidR="00CB7A04" w:rsidRDefault="00CB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6A" w:rsidRDefault="00CB7A0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.8pt;margin-top:34.95pt;width:194.3pt;height:14.9pt;z-index:-251658752;mso-position-horizontal-relative:page;mso-position-vertical-relative:page" filled="f" stroked="f">
          <v:textbox inset="0,0,0,0">
            <w:txbxContent>
              <w:p w:rsidR="00C72E6A" w:rsidRDefault="00CB7A04">
                <w:pPr>
                  <w:spacing w:before="19"/>
                  <w:ind w:left="20"/>
                  <w:rPr>
                    <w:b/>
                  </w:rPr>
                </w:pPr>
                <w:r>
                  <w:rPr>
                    <w:b/>
                    <w:color w:val="212121"/>
                  </w:rPr>
                  <w:t xml:space="preserve">Edwin L. </w:t>
                </w:r>
                <w:proofErr w:type="spellStart"/>
                <w:r>
                  <w:rPr>
                    <w:b/>
                    <w:color w:val="212121"/>
                  </w:rPr>
                  <w:t>Minar</w:t>
                </w:r>
                <w:proofErr w:type="spellEnd"/>
                <w:r>
                  <w:rPr>
                    <w:b/>
                    <w:color w:val="212121"/>
                  </w:rPr>
                  <w:t xml:space="preserve"> Jr. Scholarship Awards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E6A"/>
    <w:rsid w:val="00C72E6A"/>
    <w:rsid w:val="00CB7A04"/>
    <w:rsid w:val="00D4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992275"/>
  <w15:docId w15:val="{6C2F97E4-E805-4B7F-829B-7D6B95CC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1902</Characters>
  <Application>Microsoft Office Word</Application>
  <DocSecurity>0</DocSecurity>
  <Lines>15</Lines>
  <Paragraphs>4</Paragraphs>
  <ScaleCrop>false</ScaleCrop>
  <Company>DePauw University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Minar Awards</dc:title>
  <dc:creator>brendaRogers</dc:creator>
  <cp:lastModifiedBy>Erna J Nobles</cp:lastModifiedBy>
  <cp:revision>2</cp:revision>
  <dcterms:created xsi:type="dcterms:W3CDTF">2023-05-16T13:50:00Z</dcterms:created>
  <dcterms:modified xsi:type="dcterms:W3CDTF">2023-05-16T17:54:00Z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2023-05-16T00:00:00Z</vt:filetime>
  </property>
</Properties>
</file>