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CA38" w14:textId="77777777" w:rsidR="004E05B6" w:rsidRDefault="0037338E" w:rsidP="004E05B6">
      <w:pPr>
        <w:jc w:val="center"/>
        <w:rPr>
          <w:b/>
          <w:bCs/>
        </w:rPr>
      </w:pPr>
      <w:bookmarkStart w:id="0" w:name="_GoBack"/>
      <w:bookmarkEnd w:id="0"/>
      <w:r>
        <w:rPr>
          <w:b/>
          <w:bCs/>
        </w:rPr>
        <w:t>Soc 303</w:t>
      </w:r>
    </w:p>
    <w:p w14:paraId="7F4D95EA" w14:textId="77777777" w:rsidR="004E05B6" w:rsidRDefault="0037338E" w:rsidP="004E05B6">
      <w:pPr>
        <w:pStyle w:val="Heading1"/>
      </w:pPr>
      <w:r>
        <w:t>Social Theory</w:t>
      </w:r>
    </w:p>
    <w:p w14:paraId="5E7D2E76" w14:textId="77777777" w:rsidR="004E05B6" w:rsidRDefault="0037338E" w:rsidP="004E05B6">
      <w:pPr>
        <w:jc w:val="center"/>
      </w:pPr>
      <w:r>
        <w:t>Spring 201</w:t>
      </w:r>
      <w:r w:rsidR="005D09A2">
        <w:t>4</w:t>
      </w:r>
    </w:p>
    <w:p w14:paraId="036C59D6" w14:textId="77777777" w:rsidR="004E05B6" w:rsidRDefault="004E05B6" w:rsidP="004E05B6">
      <w:pPr>
        <w:jc w:val="center"/>
      </w:pPr>
      <w:r>
        <w:t>MWF</w:t>
      </w:r>
      <w:r w:rsidR="005D09A2">
        <w:t xml:space="preserve"> 9:10-10:10</w:t>
      </w:r>
    </w:p>
    <w:p w14:paraId="6EBF089B" w14:textId="77777777" w:rsidR="004E05B6" w:rsidRDefault="004E05B6" w:rsidP="004E05B6">
      <w:pPr>
        <w:jc w:val="center"/>
      </w:pPr>
      <w:r>
        <w:t xml:space="preserve">Asbury Hall </w:t>
      </w:r>
      <w:r w:rsidR="00FF239C">
        <w:t>110</w:t>
      </w:r>
    </w:p>
    <w:p w14:paraId="31BA2669" w14:textId="77777777" w:rsidR="004E05B6" w:rsidRDefault="004E05B6" w:rsidP="004E05B6">
      <w:r>
        <w:rPr>
          <w:b/>
          <w:bCs/>
        </w:rPr>
        <w:t xml:space="preserve">Instructor: </w:t>
      </w:r>
      <w:r>
        <w:t>Alicia Suarez</w:t>
      </w:r>
    </w:p>
    <w:p w14:paraId="4D60469C" w14:textId="77777777" w:rsidR="004E05B6" w:rsidRDefault="004E05B6" w:rsidP="004E05B6">
      <w:r>
        <w:rPr>
          <w:b/>
          <w:bCs/>
        </w:rPr>
        <w:t xml:space="preserve">Office: </w:t>
      </w:r>
      <w:r>
        <w:t>Asbury Hall 305</w:t>
      </w:r>
    </w:p>
    <w:p w14:paraId="0181BEEB" w14:textId="77777777" w:rsidR="004E05B6" w:rsidRDefault="004E05B6" w:rsidP="004E05B6">
      <w:r>
        <w:rPr>
          <w:b/>
          <w:bCs/>
        </w:rPr>
        <w:t xml:space="preserve">Office hours:  </w:t>
      </w:r>
      <w:r w:rsidRPr="00867BF7">
        <w:rPr>
          <w:bCs/>
        </w:rPr>
        <w:t xml:space="preserve">MW </w:t>
      </w:r>
      <w:r>
        <w:rPr>
          <w:bCs/>
        </w:rPr>
        <w:t xml:space="preserve">1:45-3:15 </w:t>
      </w:r>
      <w:r>
        <w:t>(or by appointment)</w:t>
      </w:r>
    </w:p>
    <w:p w14:paraId="6985F497" w14:textId="77777777" w:rsidR="004E05B6" w:rsidRDefault="004E05B6" w:rsidP="004E05B6">
      <w:r>
        <w:rPr>
          <w:b/>
          <w:bCs/>
        </w:rPr>
        <w:t xml:space="preserve">Office phone: </w:t>
      </w:r>
      <w:r>
        <w:t>658-5398</w:t>
      </w:r>
    </w:p>
    <w:p w14:paraId="5305400A" w14:textId="77777777" w:rsidR="004E05B6" w:rsidRDefault="004E05B6" w:rsidP="004E05B6">
      <w:pPr>
        <w:rPr>
          <w:bCs/>
        </w:rPr>
      </w:pPr>
      <w:r>
        <w:rPr>
          <w:b/>
          <w:bCs/>
        </w:rPr>
        <w:t xml:space="preserve">Email: </w:t>
      </w:r>
      <w:r>
        <w:rPr>
          <w:bCs/>
        </w:rPr>
        <w:t>asuarez@depauw.edu</w:t>
      </w:r>
    </w:p>
    <w:p w14:paraId="0B769641" w14:textId="77777777" w:rsidR="004E05B6" w:rsidRPr="00F15710" w:rsidRDefault="004E05B6" w:rsidP="00F15710"/>
    <w:p w14:paraId="5F6EEE30" w14:textId="77777777" w:rsidR="00F15710" w:rsidRPr="00F85552" w:rsidRDefault="00F15710" w:rsidP="00F15710">
      <w:pPr>
        <w:ind w:left="1440" w:right="1440"/>
      </w:pPr>
      <w:r w:rsidRPr="00F85552">
        <w:t>Social theory is a basic survival skill.  This may surprise those who believe it to be a special activity of experts of a certain kind.  True, there are professional social theorists, usually academics.  But this fact does not exclude my belief that social theory is something done necessarily, and often well, by people with no particular professional credential.  When it is done well, by whomever, it can be a source of uncommon pleasure (Lemert 1999, p. 1)</w:t>
      </w:r>
      <w:r>
        <w:t>.</w:t>
      </w:r>
    </w:p>
    <w:p w14:paraId="3DB49894" w14:textId="77777777" w:rsidR="00F15710" w:rsidRDefault="00F15710" w:rsidP="00F15710">
      <w:pPr>
        <w:tabs>
          <w:tab w:val="center" w:pos="4680"/>
        </w:tabs>
        <w:jc w:val="both"/>
      </w:pPr>
      <w:r w:rsidRPr="00F85552">
        <w:tab/>
      </w:r>
    </w:p>
    <w:p w14:paraId="544E4A3E" w14:textId="77777777" w:rsidR="00083933" w:rsidRDefault="00F15710" w:rsidP="00F15710">
      <w:pPr>
        <w:tabs>
          <w:tab w:val="center" w:pos="4680"/>
        </w:tabs>
        <w:jc w:val="both"/>
        <w:rPr>
          <w:b/>
          <w:u w:val="single"/>
        </w:rPr>
      </w:pPr>
      <w:r w:rsidRPr="00F15710">
        <w:rPr>
          <w:b/>
          <w:u w:val="single"/>
        </w:rPr>
        <w:t>COURSE DESCRIPTION</w:t>
      </w:r>
    </w:p>
    <w:p w14:paraId="5A831C9D" w14:textId="77777777" w:rsidR="00F15710" w:rsidRPr="00F15710" w:rsidRDefault="00F15710" w:rsidP="00F15710">
      <w:pPr>
        <w:tabs>
          <w:tab w:val="center" w:pos="4680"/>
        </w:tabs>
        <w:jc w:val="both"/>
        <w:rPr>
          <w:b/>
          <w:u w:val="single"/>
        </w:rPr>
      </w:pPr>
    </w:p>
    <w:p w14:paraId="72EDA90B" w14:textId="77777777" w:rsidR="00F15710" w:rsidRPr="00F85552" w:rsidRDefault="00F15710" w:rsidP="00F15710">
      <w:pPr>
        <w:pStyle w:val="BodyTextIndent"/>
      </w:pPr>
      <w:r w:rsidRPr="00F85552">
        <w:t>This</w:t>
      </w:r>
      <w:r>
        <w:t xml:space="preserve"> is an advanced </w:t>
      </w:r>
      <w:r w:rsidRPr="00F85552">
        <w:t>seminar for sociology majors.  In conjunction with research methods, its intent is to prepare you for conceptualizing theoretically-informed, original sociological research for your senior thesis. To provide you with a foundation in theory, we will consider why theory is important and how, in many ways, we “do” social theory in our everyday lives.</w:t>
      </w:r>
    </w:p>
    <w:p w14:paraId="227B0E6C" w14:textId="77777777" w:rsidR="00F15710" w:rsidRPr="00F85552" w:rsidRDefault="00F15710" w:rsidP="00F15710"/>
    <w:p w14:paraId="65E50FC9" w14:textId="77777777" w:rsidR="00F15710" w:rsidRPr="00F85552" w:rsidRDefault="00F15710" w:rsidP="00277DCB">
      <w:pPr>
        <w:widowControl w:val="0"/>
        <w:ind w:firstLine="720"/>
        <w:sectPr w:rsidR="00F15710" w:rsidRPr="00F85552">
          <w:footerReference w:type="default" r:id="rId7"/>
          <w:endnotePr>
            <w:numFmt w:val="decimal"/>
          </w:endnotePr>
          <w:pgSz w:w="12240" w:h="15840"/>
          <w:pgMar w:top="1440" w:right="1440" w:bottom="1440" w:left="1440" w:header="1440" w:footer="1440" w:gutter="0"/>
          <w:cols w:space="720"/>
          <w:noEndnote/>
        </w:sectPr>
      </w:pPr>
      <w:r w:rsidRPr="00F85552">
        <w:t xml:space="preserve">The seminar is structured around the major </w:t>
      </w:r>
      <w:r>
        <w:t xml:space="preserve">classical and contemporary </w:t>
      </w:r>
      <w:r w:rsidRPr="00F85552">
        <w:t>theoretical traditions that constitute the discipline of sociology.  We w</w:t>
      </w:r>
      <w:r>
        <w:t>ill trace developments across classical theorists (Marx, Weber, Durkheim, DuBois, Gilman) and within contemporary</w:t>
      </w:r>
      <w:r w:rsidRPr="00F85552">
        <w:t xml:space="preserve"> school</w:t>
      </w:r>
      <w:r>
        <w:t>s</w:t>
      </w:r>
      <w:r w:rsidRPr="00F85552">
        <w:t xml:space="preserve"> of thought: conflict theory, the functionalist tradition, rational choice theory, micro-interactionist perspectives,</w:t>
      </w:r>
      <w:r>
        <w:t xml:space="preserve"> postmodernism and</w:t>
      </w:r>
      <w:r w:rsidRPr="00F85552">
        <w:t xml:space="preserve"> </w:t>
      </w:r>
      <w:r>
        <w:t>theories that emerged from identity politics movements (</w:t>
      </w:r>
      <w:r w:rsidRPr="00F85552">
        <w:t>feminist</w:t>
      </w:r>
      <w:r>
        <w:t>, critical race and queer theories).</w:t>
      </w:r>
      <w:r w:rsidRPr="00F85552">
        <w:t xml:space="preserve">  Within each theoretical tradition we will be reading and discussing</w:t>
      </w:r>
      <w:r>
        <w:t xml:space="preserve"> primary texts of theorists, </w:t>
      </w:r>
      <w:r w:rsidRPr="00F85552">
        <w:t>secondary</w:t>
      </w:r>
      <w:r>
        <w:t xml:space="preserve"> analyses of the tradition</w:t>
      </w:r>
      <w:r w:rsidRPr="00F85552">
        <w:t xml:space="preserve"> and empirical applications of the theory in the re</w:t>
      </w:r>
      <w:r w:rsidR="00277DCB">
        <w:t>al world.</w:t>
      </w:r>
    </w:p>
    <w:p w14:paraId="1F9B87F5" w14:textId="77777777" w:rsidR="00F15710" w:rsidRPr="00083933" w:rsidRDefault="00F15710" w:rsidP="00083933">
      <w:pPr>
        <w:tabs>
          <w:tab w:val="center" w:pos="4680"/>
        </w:tabs>
        <w:jc w:val="both"/>
        <w:rPr>
          <w:b/>
          <w:u w:val="single"/>
        </w:rPr>
      </w:pPr>
      <w:r w:rsidRPr="00083933">
        <w:rPr>
          <w:b/>
          <w:bCs/>
          <w:u w:val="single"/>
        </w:rPr>
        <w:lastRenderedPageBreak/>
        <w:t>COURSE OBJECTIVES</w:t>
      </w:r>
    </w:p>
    <w:p w14:paraId="2CBB9819" w14:textId="77777777" w:rsidR="00F15710" w:rsidRPr="00F85552" w:rsidRDefault="00F15710" w:rsidP="00F15710"/>
    <w:p w14:paraId="33C6C59C" w14:textId="77777777" w:rsidR="00F15710" w:rsidRPr="00F85552" w:rsidRDefault="00F15710" w:rsidP="00F15710">
      <w:r w:rsidRPr="00F85552">
        <w:t>1.  To recognize the influences of historical conditions and personal biography on the development of social theory</w:t>
      </w:r>
      <w:r w:rsidR="00083933">
        <w:t>.</w:t>
      </w:r>
    </w:p>
    <w:p w14:paraId="6B97B2EF" w14:textId="77777777" w:rsidR="00F15710" w:rsidRPr="00F85552" w:rsidRDefault="00F15710" w:rsidP="00F15710"/>
    <w:p w14:paraId="35B85CAE" w14:textId="77777777" w:rsidR="00F15710" w:rsidRPr="00F85552" w:rsidRDefault="00F15710" w:rsidP="00F15710">
      <w:r w:rsidRPr="00F85552">
        <w:t>2.  To understand the foundational questions, ideas, and debates that shaped the development of sociology as well as the voices and perspectives not heard</w:t>
      </w:r>
      <w:r w:rsidR="00083933">
        <w:t>.</w:t>
      </w:r>
    </w:p>
    <w:p w14:paraId="7CC861BD" w14:textId="77777777" w:rsidR="00F15710" w:rsidRPr="00F85552" w:rsidRDefault="00F15710" w:rsidP="00F15710"/>
    <w:p w14:paraId="2E5A8A65" w14:textId="77777777" w:rsidR="00F15710" w:rsidRPr="00F85552" w:rsidRDefault="00F15710" w:rsidP="00F15710">
      <w:r w:rsidRPr="00F85552">
        <w:t>3.  To discover the ways in which contemporary social theories have drawn on as well as diverged from classical theoretical traditions in sociology</w:t>
      </w:r>
      <w:r w:rsidR="00083933">
        <w:t>.</w:t>
      </w:r>
    </w:p>
    <w:p w14:paraId="627C0C8C" w14:textId="77777777" w:rsidR="00F15710" w:rsidRPr="00F85552" w:rsidRDefault="00F15710" w:rsidP="00F15710"/>
    <w:p w14:paraId="4BFA381E" w14:textId="77777777" w:rsidR="00F15710" w:rsidRPr="00F85552" w:rsidRDefault="00F15710" w:rsidP="00F15710">
      <w:r w:rsidRPr="00F85552">
        <w:t>4.  To grasp the post-modern critique of social theory and to recognize what sociology might learn from it</w:t>
      </w:r>
      <w:r w:rsidR="00277DCB">
        <w:t>.</w:t>
      </w:r>
    </w:p>
    <w:p w14:paraId="5947A7E5" w14:textId="77777777" w:rsidR="00F15710" w:rsidRPr="00F85552" w:rsidRDefault="00F15710" w:rsidP="00F15710"/>
    <w:p w14:paraId="2D00E398" w14:textId="77777777" w:rsidR="00F15710" w:rsidRPr="00F85552" w:rsidRDefault="00F15710" w:rsidP="00F15710">
      <w:r w:rsidRPr="00F85552">
        <w:t>5.  To recognize and understand the different views on the following:</w:t>
      </w:r>
    </w:p>
    <w:p w14:paraId="16280B2C" w14:textId="77777777" w:rsidR="00F15710" w:rsidRPr="00F85552" w:rsidRDefault="00F15710" w:rsidP="00F15710"/>
    <w:p w14:paraId="19415F5E" w14:textId="77777777" w:rsidR="00F15710" w:rsidRPr="00F85552" w:rsidRDefault="00F15710" w:rsidP="00F15710">
      <w:pPr>
        <w:ind w:firstLine="720"/>
      </w:pPr>
      <w:r w:rsidRPr="00F85552">
        <w:t>a) the nature of reason, science, knowledge, and truth within sociology</w:t>
      </w:r>
    </w:p>
    <w:p w14:paraId="7BF45E74" w14:textId="77777777" w:rsidR="00F15710" w:rsidRPr="00F85552" w:rsidRDefault="00F15710" w:rsidP="00F15710">
      <w:pPr>
        <w:ind w:firstLine="720"/>
      </w:pPr>
      <w:r w:rsidRPr="00F85552">
        <w:t>b) the nature and relationship of history, society, and the self</w:t>
      </w:r>
    </w:p>
    <w:p w14:paraId="68D88904" w14:textId="77777777" w:rsidR="00F15710" w:rsidRPr="00F85552" w:rsidRDefault="00F15710" w:rsidP="00F15710">
      <w:pPr>
        <w:ind w:firstLine="720"/>
      </w:pPr>
      <w:r w:rsidRPr="00F85552">
        <w:t>c) the processes producing shared belief and social integration in human societies</w:t>
      </w:r>
    </w:p>
    <w:p w14:paraId="560D487A" w14:textId="77777777" w:rsidR="00F15710" w:rsidRPr="00F85552" w:rsidRDefault="00F15710" w:rsidP="00F15710">
      <w:pPr>
        <w:ind w:firstLine="720"/>
      </w:pPr>
      <w:r w:rsidRPr="00F85552">
        <w:t>d) the nature of conflict and domination in human societies</w:t>
      </w:r>
    </w:p>
    <w:p w14:paraId="56A24AFC" w14:textId="77777777" w:rsidR="00F15710" w:rsidRPr="00F85552" w:rsidRDefault="00F15710" w:rsidP="00F15710">
      <w:pPr>
        <w:ind w:firstLine="720"/>
      </w:pPr>
      <w:r w:rsidRPr="00F85552">
        <w:t>e) how change occurs in human societies</w:t>
      </w:r>
    </w:p>
    <w:p w14:paraId="2B237725" w14:textId="77777777" w:rsidR="00F15710" w:rsidRPr="00F85552" w:rsidRDefault="00F15710" w:rsidP="00F15710">
      <w:pPr>
        <w:ind w:firstLine="720"/>
      </w:pPr>
      <w:r w:rsidRPr="00F85552">
        <w:t>f) the factors motivating individual behavior</w:t>
      </w:r>
    </w:p>
    <w:p w14:paraId="0A9E98DE" w14:textId="77777777" w:rsidR="00F15710" w:rsidRPr="00F85552" w:rsidRDefault="00F15710" w:rsidP="00F15710">
      <w:pPr>
        <w:ind w:firstLine="720"/>
      </w:pPr>
      <w:r w:rsidRPr="00F85552">
        <w:t>g) how meaning is constructed and negotiated in human interaction</w:t>
      </w:r>
    </w:p>
    <w:p w14:paraId="015B28A3" w14:textId="77777777" w:rsidR="00F15710" w:rsidRPr="00F85552" w:rsidRDefault="00F15710" w:rsidP="00F15710"/>
    <w:p w14:paraId="21329A3B" w14:textId="77777777" w:rsidR="00F15710" w:rsidRPr="00F85552" w:rsidRDefault="00F15710" w:rsidP="00F15710">
      <w:r w:rsidRPr="00F85552">
        <w:t>6.  To see the connections between social theory and sociological research</w:t>
      </w:r>
      <w:r w:rsidR="00277DCB">
        <w:t>.</w:t>
      </w:r>
    </w:p>
    <w:p w14:paraId="2D5398EF" w14:textId="77777777" w:rsidR="00F15710" w:rsidRPr="00F85552" w:rsidRDefault="00F15710" w:rsidP="00F15710"/>
    <w:p w14:paraId="7B1EE372" w14:textId="77777777" w:rsidR="00F15710" w:rsidRPr="00F85552" w:rsidRDefault="00F15710" w:rsidP="00F15710">
      <w:r w:rsidRPr="00F85552">
        <w:t>7.  To discover how the insights of social theory can be applied in everyday life and the value of doing theory in one</w:t>
      </w:r>
      <w:r>
        <w:t>’</w:t>
      </w:r>
      <w:r w:rsidRPr="00F85552">
        <w:t>s own life</w:t>
      </w:r>
      <w:r w:rsidR="00277DCB">
        <w:t>.</w:t>
      </w:r>
    </w:p>
    <w:p w14:paraId="6B089412" w14:textId="77777777" w:rsidR="00277DCB" w:rsidRDefault="00277DCB" w:rsidP="00F15710"/>
    <w:p w14:paraId="43255E51" w14:textId="77777777" w:rsidR="00277DCB" w:rsidRDefault="00277DCB" w:rsidP="00F15710"/>
    <w:p w14:paraId="0BA012EF" w14:textId="77777777" w:rsidR="00F15710" w:rsidRPr="00F85552" w:rsidRDefault="00F15710" w:rsidP="00F15710"/>
    <w:p w14:paraId="17031592" w14:textId="77777777" w:rsidR="004E05B6" w:rsidRDefault="004E05B6" w:rsidP="004E05B6">
      <w:pPr>
        <w:pStyle w:val="Heading3"/>
      </w:pPr>
      <w:r>
        <w:t>REQUIRED TEXTS</w:t>
      </w:r>
    </w:p>
    <w:p w14:paraId="6C5F4519" w14:textId="77777777" w:rsidR="004E05B6" w:rsidRDefault="004E05B6" w:rsidP="004E05B6"/>
    <w:p w14:paraId="1DEABFBA" w14:textId="6224F337" w:rsidR="005A76F9" w:rsidRDefault="00D26CB3" w:rsidP="004E05B6">
      <w:r>
        <w:t>Farganis, James. 2014</w:t>
      </w:r>
      <w:r w:rsidR="005A76F9">
        <w:t xml:space="preserve">. </w:t>
      </w:r>
      <w:r w:rsidR="005A76F9">
        <w:rPr>
          <w:i/>
        </w:rPr>
        <w:t>Readings in Social Theory: The Classic Tradition to Post-</w:t>
      </w:r>
      <w:r w:rsidR="005A76F9">
        <w:rPr>
          <w:i/>
        </w:rPr>
        <w:tab/>
        <w:t xml:space="preserve">Modernism, </w:t>
      </w:r>
      <w:r w:rsidR="004A0E08">
        <w:t>7</w:t>
      </w:r>
      <w:r w:rsidR="005A76F9" w:rsidRPr="005A76F9">
        <w:rPr>
          <w:vertAlign w:val="superscript"/>
        </w:rPr>
        <w:t>th</w:t>
      </w:r>
      <w:r w:rsidR="005A76F9" w:rsidRPr="005A76F9">
        <w:t xml:space="preserve"> edition</w:t>
      </w:r>
      <w:r w:rsidR="005A76F9">
        <w:rPr>
          <w:i/>
        </w:rPr>
        <w:t xml:space="preserve">. </w:t>
      </w:r>
      <w:r w:rsidR="005A76F9">
        <w:t xml:space="preserve">NY: McGraw-Hill. </w:t>
      </w:r>
    </w:p>
    <w:p w14:paraId="51CA0EEC" w14:textId="53D8675D" w:rsidR="004E05B6" w:rsidRPr="005A76F9" w:rsidRDefault="00D26CB3" w:rsidP="004E05B6">
      <w:r>
        <w:t>Kivisto, James (ed.). 2013</w:t>
      </w:r>
      <w:r w:rsidR="005A76F9">
        <w:t xml:space="preserve">. </w:t>
      </w:r>
      <w:r w:rsidR="005A76F9">
        <w:rPr>
          <w:i/>
        </w:rPr>
        <w:t xml:space="preserve">Illuminating Social Life: Classical and Contemporary Theory </w:t>
      </w:r>
      <w:r w:rsidR="005A76F9">
        <w:rPr>
          <w:i/>
        </w:rPr>
        <w:tab/>
        <w:t xml:space="preserve">Revisited, </w:t>
      </w:r>
      <w:r w:rsidR="004A0E08">
        <w:t>6</w:t>
      </w:r>
      <w:r w:rsidR="005A76F9" w:rsidRPr="005A76F9">
        <w:rPr>
          <w:vertAlign w:val="superscript"/>
        </w:rPr>
        <w:t>th</w:t>
      </w:r>
      <w:r w:rsidR="005A76F9">
        <w:t xml:space="preserve"> edition. Thousand Oaks, CA: Pine Forge. </w:t>
      </w:r>
    </w:p>
    <w:p w14:paraId="4FAB5118" w14:textId="77777777" w:rsidR="00277DCB" w:rsidRDefault="004E05B6" w:rsidP="004E05B6">
      <w:r>
        <w:t xml:space="preserve">The required articles (listed in italics in the course schedule) are available on eReserve on Moodle. </w:t>
      </w:r>
    </w:p>
    <w:p w14:paraId="7A52EBFE" w14:textId="77777777" w:rsidR="00277DCB" w:rsidRDefault="00277DCB" w:rsidP="004E05B6"/>
    <w:p w14:paraId="5A346D27" w14:textId="77777777" w:rsidR="00277DCB" w:rsidRDefault="00277DCB" w:rsidP="004E05B6"/>
    <w:p w14:paraId="284C5101" w14:textId="77777777" w:rsidR="00277DCB" w:rsidRDefault="00277DCB" w:rsidP="004E05B6"/>
    <w:p w14:paraId="12CC530E" w14:textId="77777777" w:rsidR="00277DCB" w:rsidRDefault="00277DCB" w:rsidP="004E05B6"/>
    <w:p w14:paraId="439B02B3" w14:textId="77777777" w:rsidR="00277DCB" w:rsidRDefault="00277DCB" w:rsidP="004E05B6"/>
    <w:p w14:paraId="2CC352DD" w14:textId="77777777" w:rsidR="00277DCB" w:rsidRDefault="00277DCB" w:rsidP="004E05B6"/>
    <w:p w14:paraId="5C4EA6D9" w14:textId="77777777" w:rsidR="004E05B6" w:rsidRDefault="004E05B6" w:rsidP="004E05B6"/>
    <w:p w14:paraId="5063C65F" w14:textId="77777777" w:rsidR="004E05B6" w:rsidRDefault="004E05B6" w:rsidP="004E05B6">
      <w:pPr>
        <w:pStyle w:val="Heading3"/>
      </w:pPr>
      <w:r>
        <w:t>EVALUATION</w:t>
      </w:r>
    </w:p>
    <w:p w14:paraId="1EBE07CD" w14:textId="77777777" w:rsidR="004E05B6" w:rsidRDefault="004E05B6" w:rsidP="004E05B6"/>
    <w:p w14:paraId="7B3DFC6A" w14:textId="77777777" w:rsidR="00144E73" w:rsidRDefault="004E05B6" w:rsidP="004E05B6">
      <w:r>
        <w:rPr>
          <w:b/>
        </w:rPr>
        <w:t xml:space="preserve">Exams:  </w:t>
      </w:r>
      <w:r>
        <w:t>There wil</w:t>
      </w:r>
      <w:r w:rsidR="005A76F9">
        <w:t>l be three</w:t>
      </w:r>
      <w:r>
        <w:t xml:space="preserve"> exams in this course. The exams will be essay based.  We will discuss this further in class.  </w:t>
      </w:r>
    </w:p>
    <w:p w14:paraId="14097083" w14:textId="77777777" w:rsidR="00144E73" w:rsidRDefault="00144E73" w:rsidP="004E05B6"/>
    <w:p w14:paraId="492E0AC3" w14:textId="77777777" w:rsidR="00F611C8" w:rsidRPr="00144E73" w:rsidRDefault="00144E73" w:rsidP="004E05B6">
      <w:r>
        <w:rPr>
          <w:b/>
        </w:rPr>
        <w:t xml:space="preserve">Paper: </w:t>
      </w:r>
      <w:r w:rsidR="00567651">
        <w:t xml:space="preserve">Please see handout. </w:t>
      </w:r>
    </w:p>
    <w:p w14:paraId="065FA506" w14:textId="77777777" w:rsidR="00F611C8" w:rsidRDefault="00F611C8" w:rsidP="004E05B6">
      <w:pPr>
        <w:rPr>
          <w:b/>
        </w:rPr>
      </w:pPr>
      <w:r>
        <w:t xml:space="preserve"> </w:t>
      </w:r>
    </w:p>
    <w:p w14:paraId="1E4A83EA" w14:textId="77777777" w:rsidR="00F611C8" w:rsidRDefault="00F611C8" w:rsidP="004E05B6">
      <w:pPr>
        <w:rPr>
          <w:b/>
        </w:rPr>
      </w:pPr>
      <w:r>
        <w:rPr>
          <w:b/>
        </w:rPr>
        <w:t xml:space="preserve">“What does social theory have to do with the real world?” assignment (WSTRW): </w:t>
      </w:r>
    </w:p>
    <w:p w14:paraId="2BB36C58" w14:textId="77777777" w:rsidR="004E05B6" w:rsidRPr="00F611C8" w:rsidRDefault="00F611C8" w:rsidP="004E05B6">
      <w:r>
        <w:t xml:space="preserve">Throughout the semester, we will begin class with a 10 minute discussion of a contemporary issue of your choice and relate it to a theory or theoretical concept that we have covered in class. Each of you will sign up for a specific date, bring in an article from the New York Times, Chicago Tribune, Los Angeles Times, or Washington Post, present the application to the class and facilitate a “mini” discussion of it by raising questions. </w:t>
      </w:r>
    </w:p>
    <w:p w14:paraId="1D50389F" w14:textId="77777777" w:rsidR="004E05B6" w:rsidRDefault="004E05B6" w:rsidP="004E05B6"/>
    <w:p w14:paraId="2998FEA2" w14:textId="77777777" w:rsidR="00EA3FE5" w:rsidRPr="00EA3FE5" w:rsidRDefault="00EA3FE5" w:rsidP="004E05B6">
      <w:pPr>
        <w:rPr>
          <w:bCs/>
        </w:rPr>
      </w:pPr>
      <w:r>
        <w:rPr>
          <w:b/>
          <w:bCs/>
        </w:rPr>
        <w:t xml:space="preserve">Class Facilitation: </w:t>
      </w:r>
      <w:r>
        <w:rPr>
          <w:bCs/>
        </w:rPr>
        <w:t xml:space="preserve">Everyone will take a turn (either with a partner or alone) facilitating discussion of an assigned article. </w:t>
      </w:r>
      <w:r w:rsidRPr="00EA3FE5">
        <w:rPr>
          <w:b/>
          <w:bCs/>
        </w:rPr>
        <w:t>You must meet with me prior to discussion.</w:t>
      </w:r>
      <w:r>
        <w:rPr>
          <w:bCs/>
        </w:rPr>
        <w:t xml:space="preserve"> </w:t>
      </w:r>
    </w:p>
    <w:p w14:paraId="6D6D62A4" w14:textId="77777777" w:rsidR="00EA3FE5" w:rsidRDefault="00EA3FE5" w:rsidP="004E05B6">
      <w:pPr>
        <w:rPr>
          <w:b/>
          <w:bCs/>
        </w:rPr>
      </w:pPr>
    </w:p>
    <w:p w14:paraId="186E2CF5" w14:textId="77777777" w:rsidR="004E05B6" w:rsidRDefault="004E05B6" w:rsidP="004E05B6">
      <w:r>
        <w:rPr>
          <w:b/>
          <w:bCs/>
        </w:rPr>
        <w:t>Active participation:</w:t>
      </w:r>
      <w:r>
        <w:t xml:space="preserve">  I expect you to attend class </w:t>
      </w:r>
      <w:r w:rsidR="003F644B">
        <w:t xml:space="preserve">on time, </w:t>
      </w:r>
      <w:r>
        <w:t>prepared</w:t>
      </w:r>
      <w:r w:rsidR="003F644B">
        <w:t>,</w:t>
      </w:r>
      <w:r>
        <w:t xml:space="preserve">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w:t>
      </w:r>
      <w:r w:rsidR="003F644B">
        <w:t>social theory.  You can earn up to 5</w:t>
      </w:r>
      <w:r>
        <w:t xml:space="preserve">0 points of your grade from your </w:t>
      </w:r>
      <w:r>
        <w:rPr>
          <w:i/>
          <w:iCs/>
        </w:rPr>
        <w:t>active participation</w:t>
      </w:r>
      <w:r>
        <w:t xml:space="preserve">. So, how do I actively participate you may ask?  </w:t>
      </w:r>
    </w:p>
    <w:p w14:paraId="55BF84C0" w14:textId="77777777" w:rsidR="004E05B6" w:rsidRDefault="004E05B6" w:rsidP="004E05B6">
      <w:pPr>
        <w:ind w:firstLine="720"/>
      </w:pPr>
      <w:r>
        <w:t xml:space="preserve">1) Really, truly listen to others. </w:t>
      </w:r>
    </w:p>
    <w:p w14:paraId="2F549A1C" w14:textId="77777777" w:rsidR="004E05B6" w:rsidRDefault="004E05B6" w:rsidP="004E05B6">
      <w:pPr>
        <w:ind w:left="720"/>
      </w:pPr>
      <w:r>
        <w:t xml:space="preserve">2) Ask others to clarify their statements if you don’t understand or need more elaboration. </w:t>
      </w:r>
    </w:p>
    <w:p w14:paraId="5BA8EE46" w14:textId="77777777" w:rsidR="004E05B6" w:rsidRDefault="004E05B6" w:rsidP="004E05B6">
      <w:pPr>
        <w:ind w:firstLine="720"/>
      </w:pPr>
      <w:r>
        <w:t xml:space="preserve">3)  Try to answer questions that are raised in class. </w:t>
      </w:r>
    </w:p>
    <w:p w14:paraId="7AC9E5EB" w14:textId="77777777" w:rsidR="004E05B6" w:rsidRDefault="004E05B6" w:rsidP="004E05B6">
      <w:pPr>
        <w:ind w:firstLine="720"/>
      </w:pPr>
      <w:r>
        <w:t xml:space="preserve">4) Ask questions about readings, lecture, etc. </w:t>
      </w:r>
    </w:p>
    <w:p w14:paraId="2E865731" w14:textId="77777777" w:rsidR="004E05B6" w:rsidRDefault="004E05B6" w:rsidP="004E05B6">
      <w:pPr>
        <w:ind w:firstLine="720"/>
      </w:pPr>
      <w:r>
        <w:t xml:space="preserve">5) Support your statements with </w:t>
      </w:r>
      <w:r>
        <w:rPr>
          <w:i/>
        </w:rPr>
        <w:t xml:space="preserve">evidence </w:t>
      </w:r>
      <w:r>
        <w:t xml:space="preserve">(from lecture and/or readings). </w:t>
      </w:r>
    </w:p>
    <w:p w14:paraId="72CBBF26" w14:textId="77777777" w:rsidR="004E05B6" w:rsidRDefault="004E05B6" w:rsidP="004E05B6">
      <w:pPr>
        <w:ind w:left="720"/>
      </w:pPr>
      <w:r>
        <w:t xml:space="preserve">6) Summarize various statements made in class; show the linkages or disparate concepts discussed. </w:t>
      </w:r>
    </w:p>
    <w:p w14:paraId="0D711888" w14:textId="77777777" w:rsidR="004E05B6" w:rsidRDefault="004E05B6" w:rsidP="004E05B6">
      <w:pPr>
        <w:ind w:left="720"/>
      </w:pPr>
      <w:r>
        <w:t xml:space="preserve">7) </w:t>
      </w:r>
      <w:r>
        <w:rPr>
          <w:i/>
        </w:rPr>
        <w:t xml:space="preserve">Constructively </w:t>
      </w:r>
      <w:r>
        <w:t xml:space="preserve">criticize your colleagues. </w:t>
      </w:r>
    </w:p>
    <w:p w14:paraId="46C6D978" w14:textId="77777777" w:rsidR="004E05B6" w:rsidRPr="003F644B" w:rsidRDefault="004E05B6" w:rsidP="004E05B6">
      <w:r>
        <w:t xml:space="preserve">I do not expect you to be able to practice these skills perfectly. Instead, they will be a goal to strive for.  Some of us are shyer than others, but these are acquired skills that can benefit everyone.  </w:t>
      </w:r>
      <w:r w:rsidR="003F644B">
        <w:t xml:space="preserve">I will assess not only the </w:t>
      </w:r>
      <w:r w:rsidR="003F644B">
        <w:rPr>
          <w:i/>
        </w:rPr>
        <w:t xml:space="preserve">regularity </w:t>
      </w:r>
      <w:r w:rsidR="003F644B">
        <w:t xml:space="preserve">of your comments but the </w:t>
      </w:r>
      <w:r w:rsidR="003F644B">
        <w:rPr>
          <w:i/>
          <w:u w:val="single"/>
        </w:rPr>
        <w:t>quality</w:t>
      </w:r>
      <w:r w:rsidR="003F644B">
        <w:t xml:space="preserve"> as well. </w:t>
      </w:r>
    </w:p>
    <w:p w14:paraId="5591B60C" w14:textId="77777777" w:rsidR="004E05B6" w:rsidRDefault="004E05B6" w:rsidP="004E05B6"/>
    <w:p w14:paraId="5201C1F3" w14:textId="77777777" w:rsidR="009150A3" w:rsidRDefault="009150A3" w:rsidP="009150A3">
      <w:r>
        <w:t>You will be able to self evaluate your participation at mid term and at the end of the semester. I will take your evaluation into consideration. Your active participation will be graded according to the following rubric:</w:t>
      </w:r>
    </w:p>
    <w:p w14:paraId="287A6E15" w14:textId="77777777" w:rsidR="006D14F9" w:rsidRDefault="006D14F9" w:rsidP="009150A3"/>
    <w:p w14:paraId="7BDDD732" w14:textId="51DDBBB5" w:rsidR="009150A3" w:rsidRDefault="009150A3" w:rsidP="009150A3">
      <w:r>
        <w:t xml:space="preserve"> “A” grades are for those students who are </w:t>
      </w:r>
      <w:r w:rsidR="00D26CB3">
        <w:t xml:space="preserve">almost </w:t>
      </w:r>
      <w:r>
        <w:t xml:space="preserve">always in class.  These students have read the articles and are always prepared to discuss them in some depth.  These students listen well, help guide discussion, offer ways to </w:t>
      </w:r>
      <w:r>
        <w:rPr>
          <w:i/>
        </w:rPr>
        <w:t xml:space="preserve">thoughtfully </w:t>
      </w:r>
      <w:r>
        <w:t xml:space="preserve">frame readings or issues and go beyond a recitation of the articles. These students ask questions about the readings. </w:t>
      </w:r>
    </w:p>
    <w:p w14:paraId="08958284" w14:textId="77777777" w:rsidR="009150A3" w:rsidRDefault="009150A3" w:rsidP="009150A3"/>
    <w:p w14:paraId="6ABCC46A" w14:textId="77777777" w:rsidR="009150A3" w:rsidRDefault="009150A3" w:rsidP="009150A3">
      <w:r>
        <w:t xml:space="preserve">“B” grades are for students who are nearly always in class and take a thoughtful part in discussion.  These students participate and are engaged in the readings with some depth and occasionally take leadership roles in discussion. </w:t>
      </w:r>
    </w:p>
    <w:p w14:paraId="66C7F4C4" w14:textId="77777777" w:rsidR="009150A3" w:rsidRDefault="009150A3" w:rsidP="009150A3"/>
    <w:p w14:paraId="2005F060" w14:textId="77777777" w:rsidR="009150A3" w:rsidRDefault="009150A3" w:rsidP="009150A3">
      <w:r>
        <w:t xml:space="preserve">“C” grades are for students who come to class regularly but rarely speak, or if you are active in discussion but have missed classes or if you participate in a manner that shows little evidence of engagement with the readings. </w:t>
      </w:r>
    </w:p>
    <w:p w14:paraId="1EE35F4E" w14:textId="77777777" w:rsidR="009150A3" w:rsidRDefault="009150A3" w:rsidP="009150A3"/>
    <w:p w14:paraId="13CBF14E" w14:textId="77777777" w:rsidR="009150A3" w:rsidRDefault="009150A3" w:rsidP="009150A3">
      <w:r>
        <w:t xml:space="preserve">“D” grades are for students who come irregularly to class and rarely show any signs of having done or thought about the readings. </w:t>
      </w:r>
    </w:p>
    <w:p w14:paraId="11F4F922" w14:textId="77777777" w:rsidR="009150A3" w:rsidRDefault="009150A3" w:rsidP="009150A3"/>
    <w:p w14:paraId="7E063EE0" w14:textId="77777777" w:rsidR="009150A3" w:rsidRDefault="009150A3" w:rsidP="009150A3">
      <w:r>
        <w:t xml:space="preserve">“F” grades are for students who have missed lots of classes, rarely speak and show no evidence of having done the readings. </w:t>
      </w:r>
    </w:p>
    <w:p w14:paraId="50A71A0D" w14:textId="77777777" w:rsidR="004E05B6" w:rsidRDefault="004E05B6" w:rsidP="004E05B6">
      <w:pPr>
        <w:pStyle w:val="Footer"/>
        <w:tabs>
          <w:tab w:val="clear" w:pos="4320"/>
          <w:tab w:val="clear" w:pos="8640"/>
        </w:tabs>
        <w:rPr>
          <w:b/>
        </w:rPr>
      </w:pPr>
    </w:p>
    <w:p w14:paraId="359F362C" w14:textId="77777777" w:rsidR="004E05B6" w:rsidRDefault="004E05B6" w:rsidP="004E05B6">
      <w:pPr>
        <w:rPr>
          <w:b/>
          <w:bCs/>
        </w:rPr>
      </w:pPr>
      <w:r>
        <w:rPr>
          <w:b/>
          <w:bCs/>
        </w:rPr>
        <w:t>Grading:</w:t>
      </w:r>
    </w:p>
    <w:p w14:paraId="37EDFA78" w14:textId="77777777" w:rsidR="004E05B6" w:rsidRDefault="004E05B6" w:rsidP="004E0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20"/>
        <w:gridCol w:w="1620"/>
      </w:tblGrid>
      <w:tr w:rsidR="00D26CB3" w14:paraId="2640CBCA" w14:textId="77777777" w:rsidTr="00D26CB3">
        <w:tc>
          <w:tcPr>
            <w:tcW w:w="2340" w:type="dxa"/>
          </w:tcPr>
          <w:p w14:paraId="7B2FC5CA" w14:textId="77777777" w:rsidR="00D26CB3" w:rsidRDefault="00D26CB3" w:rsidP="001D73DA">
            <w:pPr>
              <w:rPr>
                <w:b/>
              </w:rPr>
            </w:pPr>
          </w:p>
        </w:tc>
        <w:tc>
          <w:tcPr>
            <w:tcW w:w="1620" w:type="dxa"/>
          </w:tcPr>
          <w:p w14:paraId="72C3E378" w14:textId="77777777" w:rsidR="00D26CB3" w:rsidRDefault="00D26CB3">
            <w:pPr>
              <w:rPr>
                <w:b/>
              </w:rPr>
            </w:pPr>
          </w:p>
        </w:tc>
        <w:tc>
          <w:tcPr>
            <w:tcW w:w="1620" w:type="dxa"/>
          </w:tcPr>
          <w:p w14:paraId="5FFA73FE" w14:textId="1ED6C92B" w:rsidR="00D26CB3" w:rsidRDefault="00D26CB3">
            <w:pPr>
              <w:rPr>
                <w:b/>
              </w:rPr>
            </w:pPr>
            <w:r>
              <w:rPr>
                <w:b/>
              </w:rPr>
              <w:t>My points</w:t>
            </w:r>
          </w:p>
        </w:tc>
      </w:tr>
      <w:tr w:rsidR="00D26CB3" w14:paraId="2D2418EF" w14:textId="299ABBB1" w:rsidTr="00D26CB3">
        <w:tc>
          <w:tcPr>
            <w:tcW w:w="2340" w:type="dxa"/>
          </w:tcPr>
          <w:p w14:paraId="3FAEA82F" w14:textId="77777777" w:rsidR="00D26CB3" w:rsidRDefault="00D26CB3" w:rsidP="001D73DA">
            <w:pPr>
              <w:rPr>
                <w:b/>
              </w:rPr>
            </w:pPr>
            <w:r>
              <w:rPr>
                <w:b/>
              </w:rPr>
              <w:t xml:space="preserve">Exam 1  </w:t>
            </w:r>
          </w:p>
        </w:tc>
        <w:tc>
          <w:tcPr>
            <w:tcW w:w="1620" w:type="dxa"/>
          </w:tcPr>
          <w:p w14:paraId="2A76DDB4" w14:textId="77777777" w:rsidR="00D26CB3" w:rsidRDefault="00D26CB3">
            <w:pPr>
              <w:rPr>
                <w:b/>
              </w:rPr>
            </w:pPr>
            <w:r>
              <w:rPr>
                <w:b/>
              </w:rPr>
              <w:t>100 points</w:t>
            </w:r>
          </w:p>
        </w:tc>
        <w:tc>
          <w:tcPr>
            <w:tcW w:w="1620" w:type="dxa"/>
          </w:tcPr>
          <w:p w14:paraId="301F4D91" w14:textId="77777777" w:rsidR="00D26CB3" w:rsidRDefault="00D26CB3">
            <w:pPr>
              <w:rPr>
                <w:b/>
              </w:rPr>
            </w:pPr>
          </w:p>
        </w:tc>
      </w:tr>
      <w:tr w:rsidR="00D26CB3" w14:paraId="657317D4" w14:textId="3BEF8C77" w:rsidTr="00D26CB3">
        <w:tc>
          <w:tcPr>
            <w:tcW w:w="2340" w:type="dxa"/>
          </w:tcPr>
          <w:p w14:paraId="5CDD5ACB" w14:textId="77777777" w:rsidR="00D26CB3" w:rsidRDefault="00D26CB3" w:rsidP="001D73DA">
            <w:pPr>
              <w:rPr>
                <w:b/>
              </w:rPr>
            </w:pPr>
            <w:r>
              <w:rPr>
                <w:b/>
              </w:rPr>
              <w:t xml:space="preserve">Exam 2  </w:t>
            </w:r>
          </w:p>
        </w:tc>
        <w:tc>
          <w:tcPr>
            <w:tcW w:w="1620" w:type="dxa"/>
          </w:tcPr>
          <w:p w14:paraId="32F11303" w14:textId="77777777" w:rsidR="00D26CB3" w:rsidRDefault="00D26CB3">
            <w:pPr>
              <w:rPr>
                <w:b/>
              </w:rPr>
            </w:pPr>
            <w:r>
              <w:rPr>
                <w:b/>
              </w:rPr>
              <w:t>100 points</w:t>
            </w:r>
          </w:p>
        </w:tc>
        <w:tc>
          <w:tcPr>
            <w:tcW w:w="1620" w:type="dxa"/>
          </w:tcPr>
          <w:p w14:paraId="6FEC946F" w14:textId="77777777" w:rsidR="00D26CB3" w:rsidRDefault="00D26CB3">
            <w:pPr>
              <w:rPr>
                <w:b/>
              </w:rPr>
            </w:pPr>
          </w:p>
        </w:tc>
      </w:tr>
      <w:tr w:rsidR="00D26CB3" w14:paraId="725FB335" w14:textId="6207530B" w:rsidTr="00D26CB3">
        <w:tc>
          <w:tcPr>
            <w:tcW w:w="2340" w:type="dxa"/>
          </w:tcPr>
          <w:p w14:paraId="0B6613A2" w14:textId="77777777" w:rsidR="00D26CB3" w:rsidRDefault="00D26CB3">
            <w:pPr>
              <w:rPr>
                <w:b/>
              </w:rPr>
            </w:pPr>
            <w:r>
              <w:rPr>
                <w:b/>
              </w:rPr>
              <w:t>Exam 3</w:t>
            </w:r>
          </w:p>
        </w:tc>
        <w:tc>
          <w:tcPr>
            <w:tcW w:w="1620" w:type="dxa"/>
          </w:tcPr>
          <w:p w14:paraId="660BEBBE" w14:textId="77777777" w:rsidR="00D26CB3" w:rsidRDefault="00D26CB3">
            <w:pPr>
              <w:rPr>
                <w:b/>
              </w:rPr>
            </w:pPr>
            <w:r>
              <w:rPr>
                <w:b/>
              </w:rPr>
              <w:t>100 points</w:t>
            </w:r>
          </w:p>
        </w:tc>
        <w:tc>
          <w:tcPr>
            <w:tcW w:w="1620" w:type="dxa"/>
          </w:tcPr>
          <w:p w14:paraId="4E09BC6A" w14:textId="77777777" w:rsidR="00D26CB3" w:rsidRDefault="00D26CB3">
            <w:pPr>
              <w:rPr>
                <w:b/>
              </w:rPr>
            </w:pPr>
          </w:p>
        </w:tc>
      </w:tr>
      <w:tr w:rsidR="00D26CB3" w14:paraId="05850092" w14:textId="668E0C2B" w:rsidTr="00D26CB3">
        <w:tc>
          <w:tcPr>
            <w:tcW w:w="2340" w:type="dxa"/>
          </w:tcPr>
          <w:p w14:paraId="5C6AFAA1" w14:textId="77777777" w:rsidR="00D26CB3" w:rsidRDefault="00D26CB3">
            <w:pPr>
              <w:rPr>
                <w:b/>
              </w:rPr>
            </w:pPr>
            <w:r>
              <w:rPr>
                <w:b/>
              </w:rPr>
              <w:t>WSTRW</w:t>
            </w:r>
          </w:p>
        </w:tc>
        <w:tc>
          <w:tcPr>
            <w:tcW w:w="1620" w:type="dxa"/>
          </w:tcPr>
          <w:p w14:paraId="0F1DCE6E" w14:textId="77777777" w:rsidR="00D26CB3" w:rsidRDefault="00D26CB3">
            <w:pPr>
              <w:rPr>
                <w:b/>
              </w:rPr>
            </w:pPr>
            <w:r>
              <w:rPr>
                <w:b/>
              </w:rPr>
              <w:t xml:space="preserve">  25 points</w:t>
            </w:r>
          </w:p>
        </w:tc>
        <w:tc>
          <w:tcPr>
            <w:tcW w:w="1620" w:type="dxa"/>
          </w:tcPr>
          <w:p w14:paraId="7275A968" w14:textId="77777777" w:rsidR="00D26CB3" w:rsidRDefault="00D26CB3">
            <w:pPr>
              <w:rPr>
                <w:b/>
              </w:rPr>
            </w:pPr>
          </w:p>
        </w:tc>
      </w:tr>
      <w:tr w:rsidR="00D26CB3" w14:paraId="42F5799C" w14:textId="26F0E82E" w:rsidTr="00D26CB3">
        <w:tc>
          <w:tcPr>
            <w:tcW w:w="2340" w:type="dxa"/>
          </w:tcPr>
          <w:p w14:paraId="5A7393C4" w14:textId="77777777" w:rsidR="00D26CB3" w:rsidRDefault="00D26CB3">
            <w:pPr>
              <w:rPr>
                <w:b/>
              </w:rPr>
            </w:pPr>
            <w:r>
              <w:rPr>
                <w:b/>
              </w:rPr>
              <w:t>Class facilitation</w:t>
            </w:r>
          </w:p>
        </w:tc>
        <w:tc>
          <w:tcPr>
            <w:tcW w:w="1620" w:type="dxa"/>
          </w:tcPr>
          <w:p w14:paraId="1EF89EEC" w14:textId="77777777" w:rsidR="00D26CB3" w:rsidRDefault="00D26CB3">
            <w:pPr>
              <w:rPr>
                <w:b/>
              </w:rPr>
            </w:pPr>
            <w:r>
              <w:rPr>
                <w:b/>
              </w:rPr>
              <w:t xml:space="preserve">  25 points            </w:t>
            </w:r>
          </w:p>
        </w:tc>
        <w:tc>
          <w:tcPr>
            <w:tcW w:w="1620" w:type="dxa"/>
          </w:tcPr>
          <w:p w14:paraId="0307E7AF" w14:textId="77777777" w:rsidR="00D26CB3" w:rsidRDefault="00D26CB3">
            <w:pPr>
              <w:rPr>
                <w:b/>
              </w:rPr>
            </w:pPr>
          </w:p>
        </w:tc>
      </w:tr>
      <w:tr w:rsidR="00D26CB3" w14:paraId="1D26C625" w14:textId="614FD62D" w:rsidTr="00D26CB3">
        <w:tc>
          <w:tcPr>
            <w:tcW w:w="2340" w:type="dxa"/>
          </w:tcPr>
          <w:p w14:paraId="5E472026" w14:textId="77777777" w:rsidR="00D26CB3" w:rsidRDefault="00D26CB3">
            <w:pPr>
              <w:rPr>
                <w:b/>
              </w:rPr>
            </w:pPr>
            <w:r>
              <w:rPr>
                <w:b/>
              </w:rPr>
              <w:t>Active Participation</w:t>
            </w:r>
          </w:p>
        </w:tc>
        <w:tc>
          <w:tcPr>
            <w:tcW w:w="1620" w:type="dxa"/>
          </w:tcPr>
          <w:p w14:paraId="69A940C5" w14:textId="77777777" w:rsidR="00D26CB3" w:rsidRDefault="00D26CB3" w:rsidP="0037338E">
            <w:pPr>
              <w:rPr>
                <w:b/>
              </w:rPr>
            </w:pPr>
            <w:r>
              <w:rPr>
                <w:b/>
              </w:rPr>
              <w:t xml:space="preserve">  50 points</w:t>
            </w:r>
          </w:p>
        </w:tc>
        <w:tc>
          <w:tcPr>
            <w:tcW w:w="1620" w:type="dxa"/>
          </w:tcPr>
          <w:p w14:paraId="4ED85FA1" w14:textId="77777777" w:rsidR="00D26CB3" w:rsidRDefault="00D26CB3" w:rsidP="0037338E">
            <w:pPr>
              <w:rPr>
                <w:b/>
              </w:rPr>
            </w:pPr>
          </w:p>
        </w:tc>
      </w:tr>
      <w:tr w:rsidR="00D26CB3" w14:paraId="004D919E" w14:textId="5DD987D1" w:rsidTr="00D26CB3">
        <w:tc>
          <w:tcPr>
            <w:tcW w:w="2340" w:type="dxa"/>
          </w:tcPr>
          <w:p w14:paraId="738C4797" w14:textId="77777777" w:rsidR="00D26CB3" w:rsidRDefault="00D26CB3">
            <w:pPr>
              <w:rPr>
                <w:b/>
              </w:rPr>
            </w:pPr>
            <w:r>
              <w:rPr>
                <w:b/>
              </w:rPr>
              <w:t>Paper</w:t>
            </w:r>
          </w:p>
        </w:tc>
        <w:tc>
          <w:tcPr>
            <w:tcW w:w="1620" w:type="dxa"/>
          </w:tcPr>
          <w:p w14:paraId="67A35700" w14:textId="1730B201" w:rsidR="00D26CB3" w:rsidRDefault="00D747FE" w:rsidP="0037338E">
            <w:pPr>
              <w:rPr>
                <w:b/>
              </w:rPr>
            </w:pPr>
            <w:r>
              <w:rPr>
                <w:b/>
              </w:rPr>
              <w:t xml:space="preserve">  10</w:t>
            </w:r>
            <w:r w:rsidR="00D26CB3">
              <w:rPr>
                <w:b/>
              </w:rPr>
              <w:t>0 points</w:t>
            </w:r>
          </w:p>
        </w:tc>
        <w:tc>
          <w:tcPr>
            <w:tcW w:w="1620" w:type="dxa"/>
          </w:tcPr>
          <w:p w14:paraId="7D3C3F14" w14:textId="77777777" w:rsidR="00D26CB3" w:rsidRDefault="00D26CB3" w:rsidP="0037338E">
            <w:pPr>
              <w:rPr>
                <w:b/>
              </w:rPr>
            </w:pPr>
          </w:p>
        </w:tc>
      </w:tr>
      <w:tr w:rsidR="00D26CB3" w14:paraId="2EA5D80D" w14:textId="0B4CE086" w:rsidTr="00D26CB3">
        <w:tc>
          <w:tcPr>
            <w:tcW w:w="2340" w:type="dxa"/>
          </w:tcPr>
          <w:p w14:paraId="3AD7FC1E" w14:textId="77777777" w:rsidR="00D26CB3" w:rsidRDefault="00D26CB3">
            <w:pPr>
              <w:rPr>
                <w:b/>
              </w:rPr>
            </w:pPr>
            <w:r>
              <w:rPr>
                <w:b/>
              </w:rPr>
              <w:t>Total</w:t>
            </w:r>
          </w:p>
        </w:tc>
        <w:tc>
          <w:tcPr>
            <w:tcW w:w="1620" w:type="dxa"/>
          </w:tcPr>
          <w:p w14:paraId="0AEFDAB4" w14:textId="4C970D95" w:rsidR="00D26CB3" w:rsidRDefault="00D747FE">
            <w:pPr>
              <w:rPr>
                <w:b/>
              </w:rPr>
            </w:pPr>
            <w:r>
              <w:rPr>
                <w:b/>
              </w:rPr>
              <w:t>50</w:t>
            </w:r>
            <w:r w:rsidR="00D26CB3">
              <w:rPr>
                <w:b/>
              </w:rPr>
              <w:t>0 points</w:t>
            </w:r>
          </w:p>
        </w:tc>
        <w:tc>
          <w:tcPr>
            <w:tcW w:w="1620" w:type="dxa"/>
          </w:tcPr>
          <w:p w14:paraId="1F4E2AB5" w14:textId="77777777" w:rsidR="00D26CB3" w:rsidRDefault="00D26CB3">
            <w:pPr>
              <w:rPr>
                <w:b/>
              </w:rPr>
            </w:pPr>
          </w:p>
        </w:tc>
      </w:tr>
    </w:tbl>
    <w:p w14:paraId="2B5E2817" w14:textId="77777777" w:rsidR="004E05B6" w:rsidRDefault="004E05B6" w:rsidP="004E05B6"/>
    <w:p w14:paraId="5634CB21" w14:textId="77777777" w:rsidR="004E05B6" w:rsidRDefault="004E05B6" w:rsidP="004E05B6">
      <w:r>
        <w:t>I will follow the usual DePauw University grading system whereby:</w:t>
      </w:r>
    </w:p>
    <w:p w14:paraId="4261837C" w14:textId="77777777" w:rsidR="004E05B6" w:rsidRDefault="004E05B6" w:rsidP="004E05B6">
      <w:pPr>
        <w:ind w:firstLine="720"/>
      </w:pPr>
      <w:r>
        <w:t xml:space="preserve">A or A- reflects, “achievement of exceptionally high merit.”  </w:t>
      </w:r>
    </w:p>
    <w:p w14:paraId="31FE055D" w14:textId="77777777" w:rsidR="004E05B6" w:rsidRDefault="004E05B6" w:rsidP="004E05B6">
      <w:r>
        <w:tab/>
        <w:t>B+, B, B- reflects, “achievement at a level superior to the basic level.”</w:t>
      </w:r>
    </w:p>
    <w:p w14:paraId="7920880A" w14:textId="77777777" w:rsidR="004E05B6" w:rsidRDefault="004E05B6" w:rsidP="004E05B6">
      <w:r>
        <w:tab/>
        <w:t>C+, C, C- reflects, “basic achievement.”</w:t>
      </w:r>
    </w:p>
    <w:p w14:paraId="700FDDDE" w14:textId="77777777" w:rsidR="004E05B6" w:rsidRDefault="004E05B6" w:rsidP="004E05B6">
      <w:pPr>
        <w:ind w:left="720"/>
      </w:pPr>
      <w:r>
        <w:t>D+, D, D- reflects, “achievement which falls short of satisfying the quantitative and qualitative requirements yet warrants credit.”</w:t>
      </w:r>
    </w:p>
    <w:p w14:paraId="2BBF7FC4" w14:textId="77777777" w:rsidR="004E05B6" w:rsidRDefault="004E05B6" w:rsidP="004E05B6"/>
    <w:p w14:paraId="6C954E41" w14:textId="77777777" w:rsidR="004E05B6" w:rsidRDefault="004E05B6" w:rsidP="004E05B6">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30F046B8" w14:textId="77777777" w:rsidR="00D26CB3" w:rsidRDefault="00D26CB3" w:rsidP="004E05B6"/>
    <w:p w14:paraId="0CD5E15B" w14:textId="77777777" w:rsidR="00D26CB3" w:rsidRDefault="00D26CB3" w:rsidP="004E05B6"/>
    <w:p w14:paraId="043311BD" w14:textId="77777777" w:rsidR="00D26CB3" w:rsidRDefault="00D26CB3" w:rsidP="004E05B6"/>
    <w:p w14:paraId="363C438C" w14:textId="77777777" w:rsidR="00D26CB3" w:rsidRDefault="00D26CB3" w:rsidP="004E05B6"/>
    <w:p w14:paraId="36E7FB77" w14:textId="77777777" w:rsidR="004E05B6" w:rsidRDefault="004E05B6" w:rsidP="004E05B6"/>
    <w:p w14:paraId="7CA6D4C6" w14:textId="77777777" w:rsidR="0012384B" w:rsidRDefault="004E05B6" w:rsidP="0012384B">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In addition, grades do NOT reflect what I think you do or do not deserve.  Your grade is what YOU earn in the course. </w:t>
      </w:r>
    </w:p>
    <w:p w14:paraId="273DBA40" w14:textId="77777777" w:rsidR="0012384B" w:rsidRDefault="0012384B" w:rsidP="0012384B"/>
    <w:p w14:paraId="061EE8B8" w14:textId="77777777" w:rsidR="0012384B" w:rsidRDefault="0012384B" w:rsidP="0012384B"/>
    <w:p w14:paraId="6AD2888C" w14:textId="77777777" w:rsidR="004E05B6" w:rsidRPr="00451B63" w:rsidRDefault="004E05B6" w:rsidP="004E05B6">
      <w:pPr>
        <w:rPr>
          <w:b/>
        </w:rPr>
      </w:pPr>
      <w:r w:rsidRPr="00451B63">
        <w:rPr>
          <w:b/>
        </w:rPr>
        <w:t>OTHER POLICIES</w:t>
      </w:r>
    </w:p>
    <w:p w14:paraId="29CD5B6C" w14:textId="77777777" w:rsidR="004E05B6" w:rsidRDefault="004E05B6" w:rsidP="004E05B6">
      <w:pPr>
        <w:pStyle w:val="Heading3"/>
        <w:rPr>
          <w:b w:val="0"/>
          <w:u w:val="none"/>
        </w:rPr>
      </w:pPr>
      <w:r w:rsidRPr="00A8207A">
        <w:rPr>
          <w:bCs w:val="0"/>
          <w:u w:val="none"/>
        </w:rPr>
        <w:t>Classroom Etiquette</w:t>
      </w:r>
      <w:r w:rsidRPr="00A8207A">
        <w:rPr>
          <w:b w:val="0"/>
          <w:bCs w:val="0"/>
          <w:u w:val="none"/>
        </w:rPr>
        <w:t xml:space="preserve">: </w:t>
      </w:r>
      <w:r w:rsidRPr="00A8207A">
        <w:rPr>
          <w:b w:val="0"/>
          <w:u w:val="none"/>
        </w:rP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14:paraId="4638FBC0" w14:textId="77777777" w:rsidR="004E05B6" w:rsidRDefault="004E05B6" w:rsidP="004E05B6">
      <w:pPr>
        <w:pStyle w:val="Heading3"/>
        <w:rPr>
          <w:b w:val="0"/>
          <w:u w:val="none"/>
        </w:rPr>
      </w:pPr>
    </w:p>
    <w:p w14:paraId="131ED376" w14:textId="77777777" w:rsidR="004E05B6" w:rsidRPr="00FD3797" w:rsidRDefault="004E05B6" w:rsidP="004E05B6">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sidR="00FC1782">
        <w:rPr>
          <w:iCs/>
        </w:rPr>
        <w:t xml:space="preserve"> </w:t>
      </w:r>
    </w:p>
    <w:p w14:paraId="20A32020" w14:textId="77777777" w:rsidR="004E05B6" w:rsidRDefault="004E05B6" w:rsidP="004E05B6">
      <w:pPr>
        <w:pStyle w:val="Footer"/>
        <w:tabs>
          <w:tab w:val="clear" w:pos="4320"/>
          <w:tab w:val="clear" w:pos="8640"/>
        </w:tabs>
        <w:rPr>
          <w:b/>
        </w:rPr>
      </w:pPr>
    </w:p>
    <w:p w14:paraId="2D141F54" w14:textId="77777777" w:rsidR="004E05B6" w:rsidRDefault="004E05B6" w:rsidP="004E05B6">
      <w:r>
        <w:rPr>
          <w:b/>
        </w:rPr>
        <w:t xml:space="preserve">Late work/Make-up Work: </w:t>
      </w:r>
      <w:r w:rsidR="00934A7A">
        <w:t>A</w:t>
      </w:r>
      <w:r>
        <w:t xml:space="preserve">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Out of fairness to the entire class, no exceptions will be made, do not ask for one. There will be NO EXTRA CREDIT assignments available to anyone. </w:t>
      </w:r>
    </w:p>
    <w:p w14:paraId="780299BA" w14:textId="77777777" w:rsidR="004E05B6" w:rsidRDefault="004E05B6" w:rsidP="004E05B6"/>
    <w:p w14:paraId="16D067F6" w14:textId="77777777" w:rsidR="004E05B6" w:rsidRDefault="004E05B6" w:rsidP="004E05B6">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543117B7" w14:textId="77777777" w:rsidR="004E05B6" w:rsidRDefault="004E05B6" w:rsidP="004E05B6"/>
    <w:p w14:paraId="7A67AF07" w14:textId="77777777" w:rsidR="004E05B6" w:rsidRPr="00FC1782" w:rsidRDefault="004E05B6" w:rsidP="004E05B6">
      <w:r>
        <w:rPr>
          <w:b/>
          <w:bCs/>
        </w:rPr>
        <w:t xml:space="preserve">Students with Disabilities: </w:t>
      </w:r>
      <w:r w:rsidR="00FC1782" w:rsidRPr="00FC1782">
        <w:t xml:space="preserve">DePauw University is committed to providing equal access to academic programs and University administered activities and reasonable accommodations to students with disabilities, in compliance with the Americans With Disabilities Act and Amendments (ADAAA). Accommodations are determined on a case by case basis.  Any student who feels she or he may need an accommodation based on the impact of a disability or learning challenge is </w:t>
      </w:r>
      <w:r w:rsidR="00FC1782" w:rsidRPr="00FC1782">
        <w:rPr>
          <w:u w:val="single"/>
        </w:rPr>
        <w:t xml:space="preserve">strongly </w:t>
      </w:r>
      <w:r w:rsidR="00FC1782" w:rsidRPr="00FC1782">
        <w:t xml:space="preserve">encouraged to contact Pamela Roberts, Coordinator of Academic Success and Student Disability Services for further information on how to receive accommodations and support. Academic Success and Student Disability Services is located at 101 E. Seminary St., </w:t>
      </w:r>
      <w:hyperlink r:id="rId8" w:tgtFrame="_blank" w:history="1">
        <w:r w:rsidR="00FC1782" w:rsidRPr="00FC1782">
          <w:rPr>
            <w:rStyle w:val="Hyperlink"/>
          </w:rPr>
          <w:t>765-658-6267</w:t>
        </w:r>
      </w:hyperlink>
      <w:r w:rsidR="00FC1782" w:rsidRPr="00FC1782">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14:paraId="76B2A0CB" w14:textId="77777777" w:rsidR="004E05B6" w:rsidRDefault="004E05B6" w:rsidP="004E05B6"/>
    <w:p w14:paraId="3DCF7253" w14:textId="77777777" w:rsidR="004E05B6" w:rsidRDefault="004E05B6" w:rsidP="004E05B6">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e-mail on a </w:t>
      </w:r>
      <w:r>
        <w:rPr>
          <w:i/>
          <w:iCs/>
        </w:rPr>
        <w:t>daily</w:t>
      </w:r>
      <w:r>
        <w:t xml:space="preserve"> basis.  </w:t>
      </w:r>
    </w:p>
    <w:p w14:paraId="5A61A741" w14:textId="77777777" w:rsidR="004E05B6" w:rsidRDefault="004E05B6" w:rsidP="004E05B6"/>
    <w:p w14:paraId="6F5A3EEE" w14:textId="77777777" w:rsidR="004E05B6" w:rsidRDefault="004E05B6" w:rsidP="004E05B6">
      <w:pPr>
        <w:pStyle w:val="Heading3"/>
      </w:pPr>
      <w:r>
        <w:t>SCHEDULE</w:t>
      </w:r>
    </w:p>
    <w:p w14:paraId="742D13E3" w14:textId="77777777" w:rsidR="004E05B6" w:rsidRDefault="004E05B6" w:rsidP="004E05B6"/>
    <w:p w14:paraId="0060ED2C" w14:textId="77777777" w:rsidR="004E05B6" w:rsidRDefault="004E05B6" w:rsidP="004E05B6">
      <w:r>
        <w:t xml:space="preserve">Readings must be completed </w:t>
      </w:r>
      <w:r>
        <w:rPr>
          <w:i/>
          <w:iCs/>
        </w:rPr>
        <w:t xml:space="preserve">prior </w:t>
      </w:r>
      <w:r>
        <w:t xml:space="preserve">to class on the due date. We may get off schedule and I will make adjustments accordingly in the event that this occurs. </w:t>
      </w:r>
      <w:r w:rsidR="003175AD">
        <w:t xml:space="preserve">The books are listed by the authors’ last names (Farganis; Kivisto). Articles on Moodle have an asterisk. </w:t>
      </w:r>
    </w:p>
    <w:p w14:paraId="21774E49" w14:textId="77777777" w:rsidR="004E05B6" w:rsidRDefault="004E05B6" w:rsidP="004E05B6"/>
    <w:tbl>
      <w:tblPr>
        <w:tblStyle w:val="TableGrid"/>
        <w:tblW w:w="0" w:type="auto"/>
        <w:tblLook w:val="00A0" w:firstRow="1" w:lastRow="0" w:firstColumn="1" w:lastColumn="0" w:noHBand="0" w:noVBand="0"/>
      </w:tblPr>
      <w:tblGrid>
        <w:gridCol w:w="1908"/>
        <w:gridCol w:w="6948"/>
      </w:tblGrid>
      <w:tr w:rsidR="003175AD" w14:paraId="4B2B8D21" w14:textId="77777777">
        <w:tc>
          <w:tcPr>
            <w:tcW w:w="1908" w:type="dxa"/>
          </w:tcPr>
          <w:p w14:paraId="7902FAD1" w14:textId="0E3F49D0" w:rsidR="003175AD" w:rsidRPr="003175AD" w:rsidRDefault="003175AD" w:rsidP="004E05B6">
            <w:pPr>
              <w:rPr>
                <w:b/>
              </w:rPr>
            </w:pPr>
          </w:p>
        </w:tc>
        <w:tc>
          <w:tcPr>
            <w:tcW w:w="6948" w:type="dxa"/>
          </w:tcPr>
          <w:p w14:paraId="2DCC0A8C" w14:textId="77777777" w:rsidR="00156C70" w:rsidRDefault="00156C70" w:rsidP="004E05B6">
            <w:pPr>
              <w:rPr>
                <w:b/>
              </w:rPr>
            </w:pPr>
          </w:p>
          <w:p w14:paraId="07BD63F8" w14:textId="77777777" w:rsidR="003175AD" w:rsidRDefault="003175AD" w:rsidP="004E05B6">
            <w:pPr>
              <w:rPr>
                <w:b/>
              </w:rPr>
            </w:pPr>
            <w:r w:rsidRPr="003175AD">
              <w:rPr>
                <w:b/>
              </w:rPr>
              <w:t xml:space="preserve">Why Study Theory? </w:t>
            </w:r>
          </w:p>
          <w:p w14:paraId="025D2A47" w14:textId="77777777" w:rsidR="00156C70" w:rsidRPr="003175AD" w:rsidRDefault="00156C70" w:rsidP="004E05B6">
            <w:pPr>
              <w:rPr>
                <w:b/>
              </w:rPr>
            </w:pPr>
          </w:p>
        </w:tc>
      </w:tr>
      <w:tr w:rsidR="003175AD" w14:paraId="5ACBD965" w14:textId="77777777">
        <w:tc>
          <w:tcPr>
            <w:tcW w:w="1908" w:type="dxa"/>
          </w:tcPr>
          <w:p w14:paraId="60D212B1" w14:textId="0E132700" w:rsidR="003175AD" w:rsidRDefault="00F70933" w:rsidP="004E05B6">
            <w:r>
              <w:t>1/27</w:t>
            </w:r>
            <w:r w:rsidR="003175AD">
              <w:t xml:space="preserve"> (M)</w:t>
            </w:r>
          </w:p>
        </w:tc>
        <w:tc>
          <w:tcPr>
            <w:tcW w:w="6948" w:type="dxa"/>
          </w:tcPr>
          <w:p w14:paraId="7623E9C3" w14:textId="77777777" w:rsidR="003175AD" w:rsidRDefault="003175AD" w:rsidP="004E05B6">
            <w:r>
              <w:t>Introduction to class</w:t>
            </w:r>
          </w:p>
        </w:tc>
      </w:tr>
      <w:tr w:rsidR="003175AD" w14:paraId="7E532A00" w14:textId="77777777">
        <w:tc>
          <w:tcPr>
            <w:tcW w:w="1908" w:type="dxa"/>
          </w:tcPr>
          <w:p w14:paraId="595FE5C3" w14:textId="1DE5E02E" w:rsidR="003175AD" w:rsidRDefault="00F70933" w:rsidP="004E05B6">
            <w:r>
              <w:t>1/29</w:t>
            </w:r>
            <w:r w:rsidR="003175AD">
              <w:t xml:space="preserve"> (W)</w:t>
            </w:r>
          </w:p>
        </w:tc>
        <w:tc>
          <w:tcPr>
            <w:tcW w:w="6948" w:type="dxa"/>
          </w:tcPr>
          <w:p w14:paraId="4EFE3D29" w14:textId="77777777" w:rsidR="003175AD" w:rsidRDefault="003175AD" w:rsidP="004E05B6">
            <w:r>
              <w:t>*Mills, “The Promise”</w:t>
            </w:r>
          </w:p>
          <w:p w14:paraId="0A7D2723" w14:textId="77777777" w:rsidR="003175AD" w:rsidRDefault="003175AD" w:rsidP="004E05B6">
            <w:r>
              <w:t>*Lemert, “Social Theory: Its Uses and Pleasures”</w:t>
            </w:r>
          </w:p>
        </w:tc>
      </w:tr>
      <w:tr w:rsidR="003175AD" w14:paraId="4BFA881A" w14:textId="77777777">
        <w:tc>
          <w:tcPr>
            <w:tcW w:w="1908" w:type="dxa"/>
          </w:tcPr>
          <w:p w14:paraId="577F3C5B" w14:textId="2CDAF5DD" w:rsidR="003175AD" w:rsidRDefault="00F70933" w:rsidP="004E05B6">
            <w:r>
              <w:t>1/31</w:t>
            </w:r>
            <w:r w:rsidR="003175AD">
              <w:t xml:space="preserve"> (F)</w:t>
            </w:r>
          </w:p>
        </w:tc>
        <w:tc>
          <w:tcPr>
            <w:tcW w:w="6948" w:type="dxa"/>
          </w:tcPr>
          <w:p w14:paraId="473B60BA" w14:textId="77777777" w:rsidR="003175AD" w:rsidRDefault="003175AD" w:rsidP="004E05B6">
            <w:r>
              <w:t>Farganis, “Introduction” (1-25)</w:t>
            </w:r>
          </w:p>
        </w:tc>
      </w:tr>
      <w:tr w:rsidR="003175AD" w14:paraId="7D9AE3CF" w14:textId="77777777">
        <w:tc>
          <w:tcPr>
            <w:tcW w:w="1908" w:type="dxa"/>
          </w:tcPr>
          <w:p w14:paraId="654420B0" w14:textId="70692F0F" w:rsidR="003175AD" w:rsidRPr="007C3D22" w:rsidRDefault="003175AD" w:rsidP="004E05B6">
            <w:pPr>
              <w:rPr>
                <w:b/>
              </w:rPr>
            </w:pPr>
          </w:p>
        </w:tc>
        <w:tc>
          <w:tcPr>
            <w:tcW w:w="6948" w:type="dxa"/>
          </w:tcPr>
          <w:p w14:paraId="07B0E309" w14:textId="77777777" w:rsidR="00156C70" w:rsidRDefault="00156C70" w:rsidP="004E05B6">
            <w:pPr>
              <w:rPr>
                <w:b/>
              </w:rPr>
            </w:pPr>
          </w:p>
          <w:p w14:paraId="28027DC1" w14:textId="77777777" w:rsidR="007E6CA7" w:rsidRDefault="007C3D22" w:rsidP="004E05B6">
            <w:pPr>
              <w:rPr>
                <w:b/>
              </w:rPr>
            </w:pPr>
            <w:r>
              <w:rPr>
                <w:b/>
              </w:rPr>
              <w:t>Placing Sociological Theory into Context</w:t>
            </w:r>
          </w:p>
          <w:p w14:paraId="01A6F894" w14:textId="5EB8CDC4" w:rsidR="00156C70" w:rsidRPr="007C3D22" w:rsidRDefault="00156C70" w:rsidP="004E05B6">
            <w:pPr>
              <w:rPr>
                <w:b/>
              </w:rPr>
            </w:pPr>
          </w:p>
        </w:tc>
      </w:tr>
      <w:tr w:rsidR="003175AD" w14:paraId="057F9BE8" w14:textId="77777777">
        <w:tc>
          <w:tcPr>
            <w:tcW w:w="1908" w:type="dxa"/>
          </w:tcPr>
          <w:p w14:paraId="3A22762F" w14:textId="77613E92" w:rsidR="003175AD" w:rsidRDefault="00F70933" w:rsidP="004E05B6">
            <w:r>
              <w:t>2/3</w:t>
            </w:r>
            <w:r w:rsidR="007C3D22">
              <w:t xml:space="preserve"> (M)</w:t>
            </w:r>
          </w:p>
        </w:tc>
        <w:tc>
          <w:tcPr>
            <w:tcW w:w="6948" w:type="dxa"/>
          </w:tcPr>
          <w:p w14:paraId="571CC35D" w14:textId="77777777" w:rsidR="003175AD" w:rsidRDefault="007C3D22" w:rsidP="004E05B6">
            <w:r>
              <w:t>*Collins, “The Rise of the Social Sciences”</w:t>
            </w:r>
          </w:p>
        </w:tc>
      </w:tr>
      <w:tr w:rsidR="007E6CA7" w14:paraId="07600489" w14:textId="77777777">
        <w:tc>
          <w:tcPr>
            <w:tcW w:w="1908" w:type="dxa"/>
          </w:tcPr>
          <w:p w14:paraId="33023AE9" w14:textId="77777777" w:rsidR="007E6CA7" w:rsidRDefault="007E6CA7" w:rsidP="004E05B6"/>
        </w:tc>
        <w:tc>
          <w:tcPr>
            <w:tcW w:w="6948" w:type="dxa"/>
          </w:tcPr>
          <w:p w14:paraId="029F1269" w14:textId="77777777" w:rsidR="00156C70" w:rsidRDefault="00156C70" w:rsidP="004E05B6">
            <w:pPr>
              <w:rPr>
                <w:b/>
              </w:rPr>
            </w:pPr>
          </w:p>
          <w:p w14:paraId="2B91E996" w14:textId="77777777" w:rsidR="007E6CA7" w:rsidRDefault="007E6CA7" w:rsidP="004E05B6">
            <w:pPr>
              <w:rPr>
                <w:b/>
              </w:rPr>
            </w:pPr>
            <w:r>
              <w:rPr>
                <w:b/>
              </w:rPr>
              <w:t>Classical Theories</w:t>
            </w:r>
          </w:p>
          <w:p w14:paraId="779AC40C" w14:textId="72BAC2D3" w:rsidR="00156C70" w:rsidRDefault="00156C70" w:rsidP="004E05B6">
            <w:pPr>
              <w:rPr>
                <w:b/>
              </w:rPr>
            </w:pPr>
          </w:p>
        </w:tc>
      </w:tr>
      <w:tr w:rsidR="003175AD" w14:paraId="3991D114" w14:textId="77777777">
        <w:tc>
          <w:tcPr>
            <w:tcW w:w="1908" w:type="dxa"/>
          </w:tcPr>
          <w:p w14:paraId="0B8CD3F3" w14:textId="69002D08" w:rsidR="003175AD" w:rsidRDefault="00F70933" w:rsidP="004E05B6">
            <w:r>
              <w:t>2/5</w:t>
            </w:r>
            <w:r w:rsidR="007C3D22">
              <w:t xml:space="preserve"> (W)</w:t>
            </w:r>
          </w:p>
        </w:tc>
        <w:tc>
          <w:tcPr>
            <w:tcW w:w="6948" w:type="dxa"/>
          </w:tcPr>
          <w:p w14:paraId="34ABBB63" w14:textId="60FA5928" w:rsidR="00156194" w:rsidRDefault="00156194" w:rsidP="004E05B6">
            <w:pPr>
              <w:rPr>
                <w:b/>
              </w:rPr>
            </w:pPr>
            <w:r>
              <w:rPr>
                <w:b/>
              </w:rPr>
              <w:t>Karl Marx</w:t>
            </w:r>
          </w:p>
          <w:p w14:paraId="3B40A1F4" w14:textId="2EF11E37" w:rsidR="00F51C60" w:rsidRPr="00F51C60" w:rsidRDefault="00156194" w:rsidP="004E05B6">
            <w:r>
              <w:t xml:space="preserve">Farganis, “Karl Marx: Alienation, Class Struggle, and Class Consciouness” (29-31) </w:t>
            </w:r>
          </w:p>
        </w:tc>
      </w:tr>
      <w:tr w:rsidR="003175AD" w14:paraId="271E2C61" w14:textId="77777777">
        <w:tc>
          <w:tcPr>
            <w:tcW w:w="1908" w:type="dxa"/>
          </w:tcPr>
          <w:p w14:paraId="2A0EB207" w14:textId="430F9817" w:rsidR="003175AD" w:rsidRDefault="00CB2D7E" w:rsidP="004E05B6">
            <w:r>
              <w:t>2/7</w:t>
            </w:r>
            <w:r w:rsidR="007C3D22">
              <w:t xml:space="preserve"> (F)</w:t>
            </w:r>
          </w:p>
        </w:tc>
        <w:tc>
          <w:tcPr>
            <w:tcW w:w="6948" w:type="dxa"/>
          </w:tcPr>
          <w:p w14:paraId="1050DD40" w14:textId="77777777" w:rsidR="003175AD" w:rsidRDefault="00156C70" w:rsidP="00156C70">
            <w:pPr>
              <w:widowControl w:val="0"/>
              <w:autoSpaceDE w:val="0"/>
              <w:autoSpaceDN w:val="0"/>
              <w:adjustRightInd w:val="0"/>
              <w:rPr>
                <w:rFonts w:eastAsiaTheme="minorHAnsi"/>
              </w:rPr>
            </w:pPr>
            <w:r>
              <w:rPr>
                <w:rFonts w:eastAsiaTheme="minorHAnsi"/>
              </w:rPr>
              <w:t>Marx and Engels, The Manifesto of the Communist Party,” 31-43 in Farganis; Marx, “The Fetishism of Commodities and the Secret Thereof,” 43-50 in Farganis</w:t>
            </w:r>
          </w:p>
          <w:p w14:paraId="10D06E25" w14:textId="7320F3ED" w:rsidR="00F51C60" w:rsidRPr="00F51C60" w:rsidRDefault="00F51C60" w:rsidP="00F51C60">
            <w:pPr>
              <w:rPr>
                <w:i/>
              </w:rPr>
            </w:pPr>
            <w:r w:rsidRPr="005F75D1">
              <w:rPr>
                <w:i/>
              </w:rPr>
              <w:t>WSTRW presentation</w:t>
            </w:r>
          </w:p>
        </w:tc>
      </w:tr>
      <w:tr w:rsidR="003175AD" w14:paraId="0D440874" w14:textId="77777777">
        <w:tc>
          <w:tcPr>
            <w:tcW w:w="1908" w:type="dxa"/>
          </w:tcPr>
          <w:p w14:paraId="5E88277C" w14:textId="6FFD29F8" w:rsidR="003175AD" w:rsidRDefault="00CB2D7E" w:rsidP="004E05B6">
            <w:r>
              <w:t>2/10</w:t>
            </w:r>
            <w:r w:rsidR="00156194">
              <w:t xml:space="preserve"> (M)</w:t>
            </w:r>
          </w:p>
        </w:tc>
        <w:tc>
          <w:tcPr>
            <w:tcW w:w="6948" w:type="dxa"/>
          </w:tcPr>
          <w:p w14:paraId="285FBB3B" w14:textId="0219094C" w:rsidR="00156194" w:rsidRDefault="00CB2D7E" w:rsidP="004E05B6">
            <w:r>
              <w:t>Adair, “Celebratory Capitalism and the Commodification of Information”</w:t>
            </w:r>
            <w:r w:rsidR="00156194">
              <w:t xml:space="preserve"> in Kivisto</w:t>
            </w:r>
          </w:p>
          <w:p w14:paraId="7A80801D" w14:textId="523AC408" w:rsidR="00156C70" w:rsidRDefault="00156194" w:rsidP="004E05B6">
            <w:pPr>
              <w:rPr>
                <w:i/>
              </w:rPr>
            </w:pPr>
            <w:r w:rsidRPr="005F75D1">
              <w:rPr>
                <w:i/>
              </w:rPr>
              <w:t>(Student Facilitation)</w:t>
            </w:r>
          </w:p>
          <w:p w14:paraId="7B9E9195" w14:textId="77777777" w:rsidR="00156C70" w:rsidRPr="005F75D1" w:rsidRDefault="00156C70" w:rsidP="004E05B6">
            <w:pPr>
              <w:rPr>
                <w:i/>
              </w:rPr>
            </w:pPr>
          </w:p>
        </w:tc>
      </w:tr>
      <w:tr w:rsidR="003175AD" w14:paraId="7E461F8B" w14:textId="77777777">
        <w:tc>
          <w:tcPr>
            <w:tcW w:w="1908" w:type="dxa"/>
          </w:tcPr>
          <w:p w14:paraId="0604FF6B" w14:textId="57BD8934" w:rsidR="003175AD" w:rsidRDefault="00CB2D7E" w:rsidP="004E05B6">
            <w:r>
              <w:t>2/12</w:t>
            </w:r>
            <w:r w:rsidR="00156194">
              <w:t xml:space="preserve"> (W)</w:t>
            </w:r>
          </w:p>
        </w:tc>
        <w:tc>
          <w:tcPr>
            <w:tcW w:w="6948" w:type="dxa"/>
          </w:tcPr>
          <w:p w14:paraId="08C764F8" w14:textId="77777777" w:rsidR="005F75D1" w:rsidRDefault="005F75D1" w:rsidP="004E05B6">
            <w:pPr>
              <w:rPr>
                <w:b/>
              </w:rPr>
            </w:pPr>
            <w:r>
              <w:rPr>
                <w:b/>
              </w:rPr>
              <w:t>Max Weber</w:t>
            </w:r>
          </w:p>
          <w:p w14:paraId="5EEDF158" w14:textId="5645B762" w:rsidR="00156C70" w:rsidRDefault="00156C70" w:rsidP="00156C70">
            <w:pPr>
              <w:widowControl w:val="0"/>
              <w:autoSpaceDE w:val="0"/>
              <w:autoSpaceDN w:val="0"/>
              <w:adjustRightInd w:val="0"/>
              <w:rPr>
                <w:rFonts w:eastAsiaTheme="minorHAnsi"/>
              </w:rPr>
            </w:pPr>
            <w:r>
              <w:rPr>
                <w:rFonts w:eastAsiaTheme="minorHAnsi"/>
              </w:rPr>
              <w:t>Farganis, “Max Weber: The Iron Cage,” 81-85 in Farganis; Weber, “</w:t>
            </w:r>
          </w:p>
          <w:p w14:paraId="4B2653E0" w14:textId="77777777" w:rsidR="00156C70" w:rsidRDefault="00156C70" w:rsidP="00156C70">
            <w:pPr>
              <w:rPr>
                <w:rFonts w:eastAsiaTheme="minorHAnsi"/>
              </w:rPr>
            </w:pPr>
            <w:r>
              <w:rPr>
                <w:rFonts w:eastAsiaTheme="minorHAnsi"/>
              </w:rPr>
              <w:t>The Protestant Ethic and the Spirit of Capitalism,” 85-89 in Farganis</w:t>
            </w:r>
          </w:p>
          <w:p w14:paraId="1ACB248E" w14:textId="167531D8" w:rsidR="00AC6A76" w:rsidRPr="00AC6A76" w:rsidRDefault="00AC6A76" w:rsidP="00156C70">
            <w:pPr>
              <w:rPr>
                <w:b/>
                <w:i/>
              </w:rPr>
            </w:pPr>
            <w:r w:rsidRPr="00AC6A76">
              <w:rPr>
                <w:b/>
                <w:i/>
              </w:rPr>
              <w:t>Stage 1</w:t>
            </w:r>
            <w:r w:rsidR="0057365B">
              <w:rPr>
                <w:b/>
                <w:i/>
              </w:rPr>
              <w:t xml:space="preserve"> </w:t>
            </w:r>
            <w:r w:rsidRPr="00AC6A76">
              <w:rPr>
                <w:b/>
                <w:i/>
              </w:rPr>
              <w:t>of paper due</w:t>
            </w:r>
          </w:p>
        </w:tc>
      </w:tr>
      <w:tr w:rsidR="007E6CA7" w14:paraId="605BF3B8" w14:textId="77777777">
        <w:tc>
          <w:tcPr>
            <w:tcW w:w="1908" w:type="dxa"/>
          </w:tcPr>
          <w:p w14:paraId="63350E08" w14:textId="0D93BE7A" w:rsidR="007E6CA7" w:rsidRDefault="007E6CA7" w:rsidP="004E05B6">
            <w:r>
              <w:t>2/14 (F)</w:t>
            </w:r>
          </w:p>
        </w:tc>
        <w:tc>
          <w:tcPr>
            <w:tcW w:w="6948" w:type="dxa"/>
          </w:tcPr>
          <w:p w14:paraId="5AABEE83" w14:textId="7B7AE823" w:rsidR="00156C70" w:rsidRDefault="00156C70" w:rsidP="00156C70">
            <w:pPr>
              <w:widowControl w:val="0"/>
              <w:autoSpaceDE w:val="0"/>
              <w:autoSpaceDN w:val="0"/>
              <w:adjustRightInd w:val="0"/>
              <w:rPr>
                <w:rFonts w:eastAsiaTheme="minorHAnsi"/>
              </w:rPr>
            </w:pPr>
            <w:r>
              <w:rPr>
                <w:rFonts w:eastAsiaTheme="minorHAnsi"/>
              </w:rPr>
              <w:t>Weber, “Bureaucracy,” 89-100 in Farganis; Weber, “Power,</w:t>
            </w:r>
          </w:p>
          <w:p w14:paraId="3E38987E" w14:textId="77777777" w:rsidR="007E6CA7" w:rsidRDefault="00156C70" w:rsidP="00156C70">
            <w:pPr>
              <w:rPr>
                <w:rFonts w:eastAsiaTheme="minorHAnsi"/>
              </w:rPr>
            </w:pPr>
            <w:r>
              <w:rPr>
                <w:rFonts w:eastAsiaTheme="minorHAnsi"/>
              </w:rPr>
              <w:t>Dominations and Types of Authority,” 100-108 in Farganis</w:t>
            </w:r>
          </w:p>
          <w:p w14:paraId="091AB344" w14:textId="3309A2C1" w:rsidR="00F51C60" w:rsidRPr="00F51C60" w:rsidRDefault="00F51C60" w:rsidP="00156C70">
            <w:pPr>
              <w:rPr>
                <w:i/>
              </w:rPr>
            </w:pPr>
            <w:r w:rsidRPr="005F75D1">
              <w:rPr>
                <w:i/>
              </w:rPr>
              <w:t>WSTRW presentation</w:t>
            </w:r>
          </w:p>
        </w:tc>
      </w:tr>
      <w:tr w:rsidR="003175AD" w14:paraId="6A08D137" w14:textId="77777777">
        <w:tc>
          <w:tcPr>
            <w:tcW w:w="1908" w:type="dxa"/>
          </w:tcPr>
          <w:p w14:paraId="075EB952" w14:textId="4AAE1E2B" w:rsidR="003175AD" w:rsidRDefault="007E6CA7" w:rsidP="004E05B6">
            <w:r>
              <w:t>2/17</w:t>
            </w:r>
            <w:r w:rsidR="005F75D1">
              <w:t xml:space="preserve"> (M)</w:t>
            </w:r>
          </w:p>
        </w:tc>
        <w:tc>
          <w:tcPr>
            <w:tcW w:w="6948" w:type="dxa"/>
          </w:tcPr>
          <w:p w14:paraId="7F7CE8C3" w14:textId="77777777" w:rsidR="007E6CA7" w:rsidRDefault="007E6CA7" w:rsidP="007E6CA7">
            <w:r>
              <w:t>Ritzer, “The Weberian Theory of Rationalization and the McDonalidization of Contemporary Society” in Kivisto</w:t>
            </w:r>
          </w:p>
          <w:p w14:paraId="57F84200" w14:textId="6CA7AFBE" w:rsidR="007E6CA7" w:rsidRPr="005F75D1" w:rsidRDefault="007E6CA7" w:rsidP="007E6CA7">
            <w:pPr>
              <w:rPr>
                <w:i/>
              </w:rPr>
            </w:pPr>
            <w:r>
              <w:t>(</w:t>
            </w:r>
            <w:r>
              <w:rPr>
                <w:i/>
              </w:rPr>
              <w:t>Student Facilitation)</w:t>
            </w:r>
          </w:p>
        </w:tc>
      </w:tr>
      <w:tr w:rsidR="003175AD" w14:paraId="652D100D" w14:textId="77777777">
        <w:tc>
          <w:tcPr>
            <w:tcW w:w="1908" w:type="dxa"/>
          </w:tcPr>
          <w:p w14:paraId="6F4F154D" w14:textId="608B741E" w:rsidR="003175AD" w:rsidRDefault="007E6CA7" w:rsidP="004E05B6">
            <w:r>
              <w:t>2/19</w:t>
            </w:r>
            <w:r w:rsidR="005F75D1">
              <w:t xml:space="preserve"> (W)</w:t>
            </w:r>
          </w:p>
        </w:tc>
        <w:tc>
          <w:tcPr>
            <w:tcW w:w="6948" w:type="dxa"/>
          </w:tcPr>
          <w:p w14:paraId="31464F59" w14:textId="77777777" w:rsidR="007E6CA7" w:rsidRDefault="007E6CA7" w:rsidP="007E6CA7">
            <w:pPr>
              <w:rPr>
                <w:b/>
              </w:rPr>
            </w:pPr>
            <w:r>
              <w:rPr>
                <w:b/>
              </w:rPr>
              <w:t>Emile Durkheim</w:t>
            </w:r>
          </w:p>
          <w:p w14:paraId="089F5FDB" w14:textId="3A58BEB8" w:rsidR="003175AD" w:rsidRPr="00F51C60" w:rsidRDefault="000D4B20" w:rsidP="00F51C60">
            <w:pPr>
              <w:widowControl w:val="0"/>
              <w:autoSpaceDE w:val="0"/>
              <w:autoSpaceDN w:val="0"/>
              <w:adjustRightInd w:val="0"/>
              <w:rPr>
                <w:rFonts w:eastAsiaTheme="minorHAnsi"/>
              </w:rPr>
            </w:pPr>
            <w:r>
              <w:rPr>
                <w:rFonts w:eastAsiaTheme="minorHAnsi"/>
              </w:rPr>
              <w:t>Farganis, “Emile Durkheim: Anomie and Social Integration,” pp. 55-58 in Farganis; Durkheim: “The Rules of Sociological Method,” 58-64 in Farganis</w:t>
            </w:r>
          </w:p>
        </w:tc>
      </w:tr>
      <w:tr w:rsidR="003175AD" w14:paraId="1BCEF854" w14:textId="77777777">
        <w:tc>
          <w:tcPr>
            <w:tcW w:w="1908" w:type="dxa"/>
          </w:tcPr>
          <w:p w14:paraId="0CCDA51B" w14:textId="52492917" w:rsidR="003175AD" w:rsidRDefault="007E6CA7" w:rsidP="004E05B6">
            <w:r>
              <w:t>2/21</w:t>
            </w:r>
            <w:r w:rsidR="005F75D1">
              <w:t xml:space="preserve"> (F)</w:t>
            </w:r>
          </w:p>
        </w:tc>
        <w:tc>
          <w:tcPr>
            <w:tcW w:w="6948" w:type="dxa"/>
          </w:tcPr>
          <w:p w14:paraId="79FFE555" w14:textId="67E36E80" w:rsidR="000D4B20" w:rsidRDefault="000D4B20" w:rsidP="000D4B20">
            <w:pPr>
              <w:widowControl w:val="0"/>
              <w:autoSpaceDE w:val="0"/>
              <w:autoSpaceDN w:val="0"/>
              <w:adjustRightInd w:val="0"/>
              <w:rPr>
                <w:rFonts w:eastAsiaTheme="minorHAnsi"/>
              </w:rPr>
            </w:pPr>
            <w:r>
              <w:rPr>
                <w:rFonts w:eastAsiaTheme="minorHAnsi"/>
              </w:rPr>
              <w:t>Durkheim, “Egoistic Suicide and Anomic Suicide,” 64-72 in Farganis; Durkheim, “The Elementary Forms of Religious Life,” 73-80 in Farganis</w:t>
            </w:r>
          </w:p>
          <w:p w14:paraId="7B2D8186" w14:textId="690DED54" w:rsidR="003175AD" w:rsidRPr="00F51C60" w:rsidRDefault="000D4B20" w:rsidP="000D4B20">
            <w:pPr>
              <w:rPr>
                <w:i/>
              </w:rPr>
            </w:pPr>
            <w:r w:rsidRPr="00F51C60">
              <w:rPr>
                <w:rFonts w:eastAsiaTheme="minorHAnsi"/>
                <w:i/>
              </w:rPr>
              <w:t>WSTRW presentation</w:t>
            </w:r>
          </w:p>
        </w:tc>
      </w:tr>
      <w:tr w:rsidR="003175AD" w14:paraId="53E79A7C" w14:textId="77777777">
        <w:tc>
          <w:tcPr>
            <w:tcW w:w="1908" w:type="dxa"/>
          </w:tcPr>
          <w:p w14:paraId="322E6025" w14:textId="5218375D" w:rsidR="003175AD" w:rsidRPr="00A643E7" w:rsidRDefault="007E6CA7" w:rsidP="004E05B6">
            <w:r w:rsidRPr="00A643E7">
              <w:t>2/24</w:t>
            </w:r>
            <w:r w:rsidR="005F75D1" w:rsidRPr="00A643E7">
              <w:t xml:space="preserve"> (M)</w:t>
            </w:r>
          </w:p>
        </w:tc>
        <w:tc>
          <w:tcPr>
            <w:tcW w:w="6948" w:type="dxa"/>
          </w:tcPr>
          <w:p w14:paraId="1B7D6F76" w14:textId="77777777" w:rsidR="00141940" w:rsidRDefault="00141940" w:rsidP="00141940">
            <w:r>
              <w:t>Hornsby, “Surfing the Net for Community: A Durkheimian Analysis of Electronic Gatherings” in Kivisto</w:t>
            </w:r>
          </w:p>
          <w:p w14:paraId="6B591781" w14:textId="3629AFBA" w:rsidR="003175AD" w:rsidRDefault="00141940" w:rsidP="00141940">
            <w:r w:rsidRPr="005F75D1">
              <w:rPr>
                <w:i/>
              </w:rPr>
              <w:t>(Student Facilitation)</w:t>
            </w:r>
          </w:p>
        </w:tc>
      </w:tr>
      <w:tr w:rsidR="003175AD" w14:paraId="1DB02394" w14:textId="77777777">
        <w:tc>
          <w:tcPr>
            <w:tcW w:w="1908" w:type="dxa"/>
          </w:tcPr>
          <w:p w14:paraId="771E732A" w14:textId="4C6AFEC3" w:rsidR="003175AD" w:rsidRPr="007E6CA7" w:rsidRDefault="007E6CA7" w:rsidP="004E05B6">
            <w:r w:rsidRPr="007E6CA7">
              <w:t>2/26</w:t>
            </w:r>
            <w:r w:rsidR="005F75D1" w:rsidRPr="007E6CA7">
              <w:t xml:space="preserve"> (W)</w:t>
            </w:r>
          </w:p>
        </w:tc>
        <w:tc>
          <w:tcPr>
            <w:tcW w:w="6948" w:type="dxa"/>
          </w:tcPr>
          <w:p w14:paraId="66351694" w14:textId="51918669" w:rsidR="003175AD" w:rsidRPr="0005569B" w:rsidRDefault="00A643E7" w:rsidP="007E6CA7">
            <w:pPr>
              <w:rPr>
                <w:b/>
              </w:rPr>
            </w:pPr>
            <w:r w:rsidRPr="0005569B">
              <w:rPr>
                <w:b/>
              </w:rPr>
              <w:t>Exam 1</w:t>
            </w:r>
          </w:p>
        </w:tc>
      </w:tr>
      <w:tr w:rsidR="003175AD" w14:paraId="67918426" w14:textId="77777777">
        <w:tc>
          <w:tcPr>
            <w:tcW w:w="1908" w:type="dxa"/>
          </w:tcPr>
          <w:p w14:paraId="0951A941" w14:textId="38609459" w:rsidR="003175AD" w:rsidRDefault="007E6CA7" w:rsidP="004E05B6">
            <w:r>
              <w:t>2/28</w:t>
            </w:r>
            <w:r w:rsidR="0005569B">
              <w:t xml:space="preserve"> (F)</w:t>
            </w:r>
          </w:p>
        </w:tc>
        <w:tc>
          <w:tcPr>
            <w:tcW w:w="6948" w:type="dxa"/>
          </w:tcPr>
          <w:p w14:paraId="4DFCBF90" w14:textId="77777777" w:rsidR="00A643E7" w:rsidRDefault="00A643E7" w:rsidP="00A643E7">
            <w:pPr>
              <w:rPr>
                <w:b/>
              </w:rPr>
            </w:pPr>
            <w:r>
              <w:rPr>
                <w:b/>
              </w:rPr>
              <w:t>W.E.B. DuBois</w:t>
            </w:r>
          </w:p>
          <w:p w14:paraId="3552B40C" w14:textId="77777777" w:rsidR="003175AD" w:rsidRDefault="00A643E7" w:rsidP="00A643E7">
            <w:r>
              <w:t>*Collins and Makowsky, “The Emergence of African-American Sociology…”</w:t>
            </w:r>
          </w:p>
          <w:p w14:paraId="137AC2D8" w14:textId="40D210A4" w:rsidR="0057365B" w:rsidRPr="001D57C6" w:rsidRDefault="0057365B" w:rsidP="00A643E7">
            <w:r w:rsidRPr="00A34EA3">
              <w:rPr>
                <w:rFonts w:eastAsiaTheme="minorHAnsi"/>
                <w:i/>
              </w:rPr>
              <w:t>WSTRW presentation</w:t>
            </w:r>
          </w:p>
        </w:tc>
      </w:tr>
      <w:tr w:rsidR="00A643E7" w14:paraId="6DF88025" w14:textId="77777777">
        <w:tc>
          <w:tcPr>
            <w:tcW w:w="1908" w:type="dxa"/>
          </w:tcPr>
          <w:p w14:paraId="335E6EE5" w14:textId="12263846" w:rsidR="00A643E7" w:rsidRDefault="00BD4DB0" w:rsidP="004E05B6">
            <w:r>
              <w:t>3/3</w:t>
            </w:r>
            <w:r w:rsidR="00A643E7">
              <w:t xml:space="preserve"> (M)</w:t>
            </w:r>
          </w:p>
        </w:tc>
        <w:tc>
          <w:tcPr>
            <w:tcW w:w="6948" w:type="dxa"/>
          </w:tcPr>
          <w:p w14:paraId="02628E79" w14:textId="34F4A363" w:rsidR="000D4B20" w:rsidRDefault="000D4B20" w:rsidP="000D4B20">
            <w:pPr>
              <w:widowControl w:val="0"/>
              <w:autoSpaceDE w:val="0"/>
              <w:autoSpaceDN w:val="0"/>
              <w:adjustRightInd w:val="0"/>
              <w:rPr>
                <w:rFonts w:eastAsiaTheme="minorHAnsi"/>
              </w:rPr>
            </w:pPr>
            <w:r>
              <w:rPr>
                <w:rFonts w:eastAsiaTheme="minorHAnsi"/>
              </w:rPr>
              <w:t>Farganis, “Race,” 403-406 in Farganis; DuBois, “The Souls of BlackFolk,”</w:t>
            </w:r>
            <w:r w:rsidR="002C42E5">
              <w:rPr>
                <w:rFonts w:eastAsiaTheme="minorHAnsi"/>
              </w:rPr>
              <w:t xml:space="preserve"> 407-412</w:t>
            </w:r>
            <w:r>
              <w:rPr>
                <w:rFonts w:eastAsiaTheme="minorHAnsi"/>
              </w:rPr>
              <w:t xml:space="preserve"> in Farganis; DuBois, *“The Philadelphia Negro”</w:t>
            </w:r>
          </w:p>
          <w:p w14:paraId="609440A6" w14:textId="77777777" w:rsidR="00A643E7" w:rsidRDefault="00A643E7" w:rsidP="000D4B20">
            <w:pPr>
              <w:rPr>
                <w:i/>
              </w:rPr>
            </w:pPr>
            <w:r w:rsidRPr="005F75D1">
              <w:rPr>
                <w:i/>
              </w:rPr>
              <w:t>WSTRW presentation</w:t>
            </w:r>
          </w:p>
          <w:p w14:paraId="170D22B0" w14:textId="3280FA25" w:rsidR="00AC6A76" w:rsidRPr="00AC6A76" w:rsidRDefault="00AC6A76" w:rsidP="000D4B20">
            <w:pPr>
              <w:rPr>
                <w:b/>
              </w:rPr>
            </w:pPr>
            <w:r w:rsidRPr="00AC6A76">
              <w:rPr>
                <w:b/>
                <w:i/>
              </w:rPr>
              <w:t>Stage 2 of paper due</w:t>
            </w:r>
          </w:p>
        </w:tc>
      </w:tr>
      <w:tr w:rsidR="00A643E7" w14:paraId="27807A6F" w14:textId="77777777">
        <w:tc>
          <w:tcPr>
            <w:tcW w:w="1908" w:type="dxa"/>
          </w:tcPr>
          <w:p w14:paraId="7158ECD8" w14:textId="265D5831" w:rsidR="00A643E7" w:rsidRDefault="00BD4DB0" w:rsidP="004E05B6">
            <w:r>
              <w:t>3/5</w:t>
            </w:r>
            <w:r w:rsidR="00A643E7">
              <w:t xml:space="preserve"> (W)</w:t>
            </w:r>
          </w:p>
        </w:tc>
        <w:tc>
          <w:tcPr>
            <w:tcW w:w="6948" w:type="dxa"/>
          </w:tcPr>
          <w:p w14:paraId="7B831FC3" w14:textId="77777777" w:rsidR="00A643E7" w:rsidRDefault="00A643E7" w:rsidP="004E05B6">
            <w:r>
              <w:t>Hartmann and Bell, “Race-Based Critical Theory and the “Happy Talk” of Diversity in America” in Kivisto</w:t>
            </w:r>
          </w:p>
          <w:p w14:paraId="7066816F" w14:textId="77777777" w:rsidR="00A643E7" w:rsidRDefault="00A643E7" w:rsidP="004E05B6">
            <w:r w:rsidRPr="005F75D1">
              <w:rPr>
                <w:i/>
              </w:rPr>
              <w:t>(Student Facilitation)</w:t>
            </w:r>
          </w:p>
        </w:tc>
      </w:tr>
      <w:tr w:rsidR="00A643E7" w14:paraId="0D323AB8" w14:textId="77777777">
        <w:tc>
          <w:tcPr>
            <w:tcW w:w="1908" w:type="dxa"/>
          </w:tcPr>
          <w:p w14:paraId="06E5B896" w14:textId="1FD5A357" w:rsidR="00A643E7" w:rsidRDefault="00BD4DB0" w:rsidP="004E05B6">
            <w:r>
              <w:t>3/7</w:t>
            </w:r>
            <w:r w:rsidR="00A643E7">
              <w:t xml:space="preserve"> (F)</w:t>
            </w:r>
          </w:p>
        </w:tc>
        <w:tc>
          <w:tcPr>
            <w:tcW w:w="6948" w:type="dxa"/>
          </w:tcPr>
          <w:p w14:paraId="35E7182D" w14:textId="77777777" w:rsidR="00A643E7" w:rsidRDefault="00A643E7" w:rsidP="004E05B6">
            <w:pPr>
              <w:rPr>
                <w:b/>
              </w:rPr>
            </w:pPr>
            <w:r>
              <w:rPr>
                <w:b/>
              </w:rPr>
              <w:t>Charlotte Perkins Gilman</w:t>
            </w:r>
          </w:p>
          <w:p w14:paraId="3C7CEBA2" w14:textId="77777777" w:rsidR="00A643E7" w:rsidRDefault="00A643E7" w:rsidP="004E05B6">
            <w:r>
              <w:t>*Lengermann and Niebrugge-Brantley, “Present at the Creation: Women in the History of Sociology and Social Theory”</w:t>
            </w:r>
          </w:p>
          <w:p w14:paraId="307ED806" w14:textId="1F686EC2" w:rsidR="0057365B" w:rsidRPr="005E5350" w:rsidRDefault="0057365B" w:rsidP="004E05B6">
            <w:r w:rsidRPr="00A34EA3">
              <w:rPr>
                <w:rFonts w:eastAsiaTheme="minorHAnsi"/>
                <w:i/>
              </w:rPr>
              <w:t>WSTRW presentation</w:t>
            </w:r>
          </w:p>
        </w:tc>
      </w:tr>
      <w:tr w:rsidR="00A643E7" w14:paraId="4C0CA21F" w14:textId="77777777">
        <w:tc>
          <w:tcPr>
            <w:tcW w:w="1908" w:type="dxa"/>
          </w:tcPr>
          <w:p w14:paraId="049C5711" w14:textId="1F4E6478" w:rsidR="00A643E7" w:rsidRDefault="00BD4DB0" w:rsidP="004E05B6">
            <w:r>
              <w:t>3/10</w:t>
            </w:r>
            <w:r w:rsidR="00A643E7">
              <w:t xml:space="preserve"> (M)</w:t>
            </w:r>
          </w:p>
        </w:tc>
        <w:tc>
          <w:tcPr>
            <w:tcW w:w="6948" w:type="dxa"/>
          </w:tcPr>
          <w:p w14:paraId="7CC4E643" w14:textId="77777777" w:rsidR="00A643E7" w:rsidRDefault="00A643E7" w:rsidP="004E05B6">
            <w:r>
              <w:t>*Gilman, Charlotte Perkins, “The Yellow Wallpaper”; “The Dependence of Women”</w:t>
            </w:r>
          </w:p>
          <w:p w14:paraId="28C2964C" w14:textId="77777777" w:rsidR="00A643E7" w:rsidRDefault="00A643E7" w:rsidP="004E05B6">
            <w:r w:rsidRPr="005F75D1">
              <w:rPr>
                <w:i/>
              </w:rPr>
              <w:t>WSTRW presentation</w:t>
            </w:r>
          </w:p>
        </w:tc>
      </w:tr>
      <w:tr w:rsidR="00A643E7" w14:paraId="05A84205" w14:textId="77777777">
        <w:tc>
          <w:tcPr>
            <w:tcW w:w="1908" w:type="dxa"/>
          </w:tcPr>
          <w:p w14:paraId="1BB4682A" w14:textId="16193DFC" w:rsidR="00A643E7" w:rsidRDefault="00BD4DB0" w:rsidP="004E05B6">
            <w:r>
              <w:t>3/12</w:t>
            </w:r>
            <w:r w:rsidR="00A643E7">
              <w:t xml:space="preserve"> (W)</w:t>
            </w:r>
          </w:p>
        </w:tc>
        <w:tc>
          <w:tcPr>
            <w:tcW w:w="6948" w:type="dxa"/>
          </w:tcPr>
          <w:p w14:paraId="730CD21F" w14:textId="77777777" w:rsidR="00A643E7" w:rsidRDefault="00A643E7" w:rsidP="004E05B6">
            <w:r>
              <w:t>Lorber and Martin, “The Socially Constructed Body: Insights from Feminist Theory” in Kivisto</w:t>
            </w:r>
          </w:p>
          <w:p w14:paraId="4DE5D850" w14:textId="77777777" w:rsidR="00A643E7" w:rsidRDefault="00A643E7" w:rsidP="004E05B6">
            <w:r w:rsidRPr="005F75D1">
              <w:rPr>
                <w:i/>
              </w:rPr>
              <w:t>(Student Facilitation)</w:t>
            </w:r>
          </w:p>
        </w:tc>
      </w:tr>
      <w:tr w:rsidR="00A643E7" w14:paraId="576BB0F4" w14:textId="77777777">
        <w:tc>
          <w:tcPr>
            <w:tcW w:w="1908" w:type="dxa"/>
          </w:tcPr>
          <w:p w14:paraId="22F95BD6" w14:textId="7CFD28C6" w:rsidR="00A643E7" w:rsidRDefault="00BD4DB0" w:rsidP="004E05B6">
            <w:r>
              <w:t>3/14</w:t>
            </w:r>
            <w:r w:rsidR="00A643E7">
              <w:t xml:space="preserve"> (F)</w:t>
            </w:r>
          </w:p>
        </w:tc>
        <w:tc>
          <w:tcPr>
            <w:tcW w:w="6948" w:type="dxa"/>
          </w:tcPr>
          <w:p w14:paraId="5344E60D" w14:textId="77777777" w:rsidR="00A643E7" w:rsidRDefault="00A643E7" w:rsidP="004E05B6">
            <w:pPr>
              <w:rPr>
                <w:b/>
              </w:rPr>
            </w:pPr>
            <w:r>
              <w:rPr>
                <w:b/>
              </w:rPr>
              <w:t>Contemporary Theories: Functionalism</w:t>
            </w:r>
          </w:p>
          <w:p w14:paraId="32033F84" w14:textId="61FFEF54" w:rsidR="000D4B20" w:rsidRDefault="000D4B20" w:rsidP="000D4B20">
            <w:pPr>
              <w:widowControl w:val="0"/>
              <w:autoSpaceDE w:val="0"/>
              <w:autoSpaceDN w:val="0"/>
              <w:adjustRightInd w:val="0"/>
              <w:rPr>
                <w:rFonts w:eastAsiaTheme="minorHAnsi"/>
              </w:rPr>
            </w:pPr>
            <w:r>
              <w:rPr>
                <w:rFonts w:eastAsiaTheme="minorHAnsi"/>
              </w:rPr>
              <w:t>Farganis, “Functionalism,” 141-143 in Farganis; Davis and Moore,</w:t>
            </w:r>
          </w:p>
          <w:p w14:paraId="7ACAF6D1" w14:textId="67B1D7FF" w:rsidR="000D4B20" w:rsidRPr="00F51C60" w:rsidRDefault="000D4B20" w:rsidP="000D4B20">
            <w:pPr>
              <w:rPr>
                <w:rFonts w:eastAsiaTheme="minorHAnsi"/>
              </w:rPr>
            </w:pPr>
            <w:r>
              <w:rPr>
                <w:rFonts w:eastAsiaTheme="minorHAnsi"/>
              </w:rPr>
              <w:t>“Some Principles of Stratification,” 143-151 in Farganis</w:t>
            </w:r>
          </w:p>
        </w:tc>
      </w:tr>
      <w:tr w:rsidR="00A643E7" w14:paraId="4A75BD93" w14:textId="77777777">
        <w:tc>
          <w:tcPr>
            <w:tcW w:w="1908" w:type="dxa"/>
          </w:tcPr>
          <w:p w14:paraId="4F3E421A" w14:textId="2FC0159A" w:rsidR="00A643E7" w:rsidRDefault="00BD4DB0" w:rsidP="004E05B6">
            <w:r>
              <w:t>3/17</w:t>
            </w:r>
            <w:r w:rsidR="00A643E7">
              <w:t xml:space="preserve"> (M)</w:t>
            </w:r>
          </w:p>
        </w:tc>
        <w:tc>
          <w:tcPr>
            <w:tcW w:w="6948" w:type="dxa"/>
          </w:tcPr>
          <w:p w14:paraId="11AB83D1" w14:textId="07580DF1" w:rsidR="000D4B20" w:rsidRDefault="000D4B20" w:rsidP="000D4B20">
            <w:pPr>
              <w:widowControl w:val="0"/>
              <w:autoSpaceDE w:val="0"/>
              <w:autoSpaceDN w:val="0"/>
              <w:adjustRightInd w:val="0"/>
              <w:rPr>
                <w:rFonts w:eastAsiaTheme="minorHAnsi"/>
              </w:rPr>
            </w:pPr>
            <w:r>
              <w:rPr>
                <w:rFonts w:eastAsiaTheme="minorHAnsi"/>
              </w:rPr>
              <w:t>Merton, Manifest and Latent Functions,” 161-177 in Farganis</w:t>
            </w:r>
          </w:p>
          <w:p w14:paraId="5C47D2FB" w14:textId="3C544140" w:rsidR="00A643E7" w:rsidRDefault="00A643E7" w:rsidP="000D4B20">
            <w:r w:rsidRPr="005F75D1">
              <w:rPr>
                <w:i/>
              </w:rPr>
              <w:t>WSTRW presentation</w:t>
            </w:r>
          </w:p>
        </w:tc>
      </w:tr>
      <w:tr w:rsidR="00A643E7" w14:paraId="4DF99B9F" w14:textId="77777777">
        <w:tc>
          <w:tcPr>
            <w:tcW w:w="1908" w:type="dxa"/>
          </w:tcPr>
          <w:p w14:paraId="21F69ACD" w14:textId="41450E65" w:rsidR="00A643E7" w:rsidRDefault="00BD4DB0" w:rsidP="004E05B6">
            <w:r>
              <w:t>3/19</w:t>
            </w:r>
            <w:r w:rsidR="00A643E7">
              <w:t xml:space="preserve"> (W)</w:t>
            </w:r>
          </w:p>
        </w:tc>
        <w:tc>
          <w:tcPr>
            <w:tcW w:w="6948" w:type="dxa"/>
          </w:tcPr>
          <w:p w14:paraId="0C9D819E" w14:textId="35FAC427" w:rsidR="00A643E7" w:rsidRDefault="009136ED" w:rsidP="004E05B6">
            <w:r>
              <w:t>*</w:t>
            </w:r>
            <w:r w:rsidR="00A643E7">
              <w:t xml:space="preserve">Colomy and Greiner, “Criminalizing Transgressing Youth” </w:t>
            </w:r>
          </w:p>
          <w:p w14:paraId="11824765" w14:textId="77777777" w:rsidR="00A643E7" w:rsidRDefault="00A643E7" w:rsidP="004E05B6">
            <w:r w:rsidRPr="005F75D1">
              <w:rPr>
                <w:i/>
              </w:rPr>
              <w:t>(Student Facilitation)</w:t>
            </w:r>
          </w:p>
        </w:tc>
      </w:tr>
      <w:tr w:rsidR="00A643E7" w14:paraId="56C2D0A0" w14:textId="77777777">
        <w:tc>
          <w:tcPr>
            <w:tcW w:w="1908" w:type="dxa"/>
          </w:tcPr>
          <w:p w14:paraId="7BD409DC" w14:textId="4813BF26" w:rsidR="00A643E7" w:rsidRDefault="00BD4DB0" w:rsidP="004E05B6">
            <w:r>
              <w:t>3/21</w:t>
            </w:r>
            <w:r w:rsidR="00A643E7">
              <w:t xml:space="preserve"> (F)</w:t>
            </w:r>
          </w:p>
        </w:tc>
        <w:tc>
          <w:tcPr>
            <w:tcW w:w="6948" w:type="dxa"/>
          </w:tcPr>
          <w:p w14:paraId="108B3ABB" w14:textId="77777777" w:rsidR="00A643E7" w:rsidRDefault="00A643E7" w:rsidP="004E05B6">
            <w:pPr>
              <w:rPr>
                <w:b/>
              </w:rPr>
            </w:pPr>
            <w:r>
              <w:rPr>
                <w:b/>
              </w:rPr>
              <w:t>Conflict Theory</w:t>
            </w:r>
          </w:p>
          <w:p w14:paraId="332C5E35" w14:textId="61CAEB68" w:rsidR="009136ED" w:rsidRDefault="009136ED" w:rsidP="009136ED">
            <w:pPr>
              <w:widowControl w:val="0"/>
              <w:autoSpaceDE w:val="0"/>
              <w:autoSpaceDN w:val="0"/>
              <w:adjustRightInd w:val="0"/>
              <w:rPr>
                <w:rFonts w:eastAsiaTheme="minorHAnsi"/>
              </w:rPr>
            </w:pPr>
            <w:r>
              <w:rPr>
                <w:rFonts w:eastAsiaTheme="minorHAnsi"/>
              </w:rPr>
              <w:t>Farganis, “Conflict Theory,” 179-181 in Farganis; Dahrendorf,</w:t>
            </w:r>
          </w:p>
          <w:p w14:paraId="760161BC" w14:textId="1FCB2091" w:rsidR="009136ED" w:rsidRPr="009136ED" w:rsidRDefault="009136ED" w:rsidP="009136ED">
            <w:pPr>
              <w:widowControl w:val="0"/>
              <w:autoSpaceDE w:val="0"/>
              <w:autoSpaceDN w:val="0"/>
              <w:adjustRightInd w:val="0"/>
              <w:rPr>
                <w:rFonts w:eastAsiaTheme="minorHAnsi"/>
              </w:rPr>
            </w:pPr>
            <w:r>
              <w:rPr>
                <w:rFonts w:eastAsiaTheme="minorHAnsi"/>
              </w:rPr>
              <w:t>“Social Structure, Group Interests, and Conflict Groups,” 181-189 in Farganis</w:t>
            </w:r>
          </w:p>
          <w:p w14:paraId="115DCE5F" w14:textId="5C9B1445" w:rsidR="00AC6A76" w:rsidRPr="00AC6A76" w:rsidRDefault="00AC6A76" w:rsidP="004E05B6">
            <w:pPr>
              <w:rPr>
                <w:b/>
              </w:rPr>
            </w:pPr>
            <w:r w:rsidRPr="00AC6A76">
              <w:rPr>
                <w:b/>
                <w:i/>
              </w:rPr>
              <w:t>Stage 3 of paper due</w:t>
            </w:r>
          </w:p>
        </w:tc>
      </w:tr>
      <w:tr w:rsidR="00A643E7" w14:paraId="12843E56" w14:textId="77777777">
        <w:tc>
          <w:tcPr>
            <w:tcW w:w="1908" w:type="dxa"/>
          </w:tcPr>
          <w:p w14:paraId="0ACA7A39" w14:textId="56DE59A3" w:rsidR="00A643E7" w:rsidRPr="00BC3CA8" w:rsidRDefault="00A643E7" w:rsidP="004E05B6">
            <w:pPr>
              <w:rPr>
                <w:b/>
              </w:rPr>
            </w:pPr>
          </w:p>
        </w:tc>
        <w:tc>
          <w:tcPr>
            <w:tcW w:w="6948" w:type="dxa"/>
          </w:tcPr>
          <w:p w14:paraId="14BF85FF" w14:textId="77777777" w:rsidR="00A643E7" w:rsidRDefault="00A643E7" w:rsidP="004E05B6">
            <w:r>
              <w:t>Spring Break</w:t>
            </w:r>
          </w:p>
        </w:tc>
      </w:tr>
      <w:tr w:rsidR="00A643E7" w14:paraId="7C29057A" w14:textId="77777777">
        <w:tc>
          <w:tcPr>
            <w:tcW w:w="1908" w:type="dxa"/>
          </w:tcPr>
          <w:p w14:paraId="3935693E" w14:textId="5C58D503" w:rsidR="00A643E7" w:rsidRDefault="00BD4DB0" w:rsidP="004E05B6">
            <w:r>
              <w:t>3/31</w:t>
            </w:r>
            <w:r w:rsidR="00A643E7">
              <w:t xml:space="preserve"> (M)</w:t>
            </w:r>
          </w:p>
        </w:tc>
        <w:tc>
          <w:tcPr>
            <w:tcW w:w="6948" w:type="dxa"/>
          </w:tcPr>
          <w:p w14:paraId="1AB946E2" w14:textId="39D62F51" w:rsidR="009136ED" w:rsidRDefault="009136ED" w:rsidP="009136ED">
            <w:pPr>
              <w:widowControl w:val="0"/>
              <w:autoSpaceDE w:val="0"/>
              <w:autoSpaceDN w:val="0"/>
              <w:adjustRightInd w:val="0"/>
              <w:rPr>
                <w:rFonts w:eastAsiaTheme="minorHAnsi"/>
              </w:rPr>
            </w:pPr>
            <w:r>
              <w:rPr>
                <w:rFonts w:eastAsiaTheme="minorHAnsi"/>
              </w:rPr>
              <w:t>Mills, “The Structure of Power in American,” 189-198 in Farganis; Zweigenhaft and Domoff, “The Ironies of Diversity,” 198-215 in Farganis</w:t>
            </w:r>
          </w:p>
          <w:p w14:paraId="6951A4B8" w14:textId="50E102B9" w:rsidR="00A643E7" w:rsidRPr="00010835" w:rsidRDefault="00A643E7" w:rsidP="009136ED">
            <w:pPr>
              <w:rPr>
                <w:i/>
              </w:rPr>
            </w:pPr>
            <w:r>
              <w:rPr>
                <w:i/>
              </w:rPr>
              <w:t>WSTRW presentation</w:t>
            </w:r>
          </w:p>
        </w:tc>
      </w:tr>
      <w:tr w:rsidR="00A643E7" w14:paraId="5736F1F7" w14:textId="77777777">
        <w:tc>
          <w:tcPr>
            <w:tcW w:w="1908" w:type="dxa"/>
          </w:tcPr>
          <w:p w14:paraId="4CC402F8" w14:textId="6AE2CE68" w:rsidR="00A643E7" w:rsidRDefault="00BD4DB0" w:rsidP="004E05B6">
            <w:r>
              <w:t>4/2</w:t>
            </w:r>
            <w:r w:rsidR="00A643E7">
              <w:t xml:space="preserve"> (W)</w:t>
            </w:r>
          </w:p>
        </w:tc>
        <w:tc>
          <w:tcPr>
            <w:tcW w:w="6948" w:type="dxa"/>
          </w:tcPr>
          <w:p w14:paraId="16B2C26E" w14:textId="77777777" w:rsidR="00A643E7" w:rsidRDefault="00A643E7" w:rsidP="004E05B6">
            <w:r>
              <w:t>*Frazier et al. “The Social Context of Race Differentials in Justice Dispositions”</w:t>
            </w:r>
          </w:p>
          <w:p w14:paraId="62D9C3BC" w14:textId="77777777" w:rsidR="00A643E7" w:rsidRPr="00010835" w:rsidRDefault="00A643E7" w:rsidP="004E05B6">
            <w:pPr>
              <w:rPr>
                <w:i/>
              </w:rPr>
            </w:pPr>
            <w:r>
              <w:t>(</w:t>
            </w:r>
            <w:r>
              <w:rPr>
                <w:i/>
              </w:rPr>
              <w:t>Student Facilitation)</w:t>
            </w:r>
          </w:p>
        </w:tc>
      </w:tr>
      <w:tr w:rsidR="00A643E7" w14:paraId="63BAFDBA" w14:textId="77777777">
        <w:tc>
          <w:tcPr>
            <w:tcW w:w="1908" w:type="dxa"/>
          </w:tcPr>
          <w:p w14:paraId="71ED756E" w14:textId="3F6CDBDE" w:rsidR="00A643E7" w:rsidRDefault="00BD4DB0" w:rsidP="004E05B6">
            <w:r>
              <w:t xml:space="preserve">4/4 </w:t>
            </w:r>
            <w:r w:rsidR="00A643E7">
              <w:t>(F)</w:t>
            </w:r>
          </w:p>
        </w:tc>
        <w:tc>
          <w:tcPr>
            <w:tcW w:w="6948" w:type="dxa"/>
          </w:tcPr>
          <w:p w14:paraId="3DBF01F6" w14:textId="0B5902AB" w:rsidR="00A643E7" w:rsidRDefault="009136ED" w:rsidP="004E05B6">
            <w:r w:rsidRPr="00010835">
              <w:rPr>
                <w:b/>
              </w:rPr>
              <w:t>Exam 2</w:t>
            </w:r>
          </w:p>
        </w:tc>
      </w:tr>
      <w:tr w:rsidR="00A643E7" w14:paraId="68BAE315" w14:textId="77777777">
        <w:tc>
          <w:tcPr>
            <w:tcW w:w="1908" w:type="dxa"/>
          </w:tcPr>
          <w:p w14:paraId="25D4BE45" w14:textId="62B7C35D" w:rsidR="00A643E7" w:rsidRDefault="00BD4DB0" w:rsidP="004E05B6">
            <w:r>
              <w:t>4/7</w:t>
            </w:r>
            <w:r w:rsidR="00A643E7">
              <w:t xml:space="preserve"> (M)</w:t>
            </w:r>
          </w:p>
        </w:tc>
        <w:tc>
          <w:tcPr>
            <w:tcW w:w="6948" w:type="dxa"/>
          </w:tcPr>
          <w:p w14:paraId="589A154C" w14:textId="77777777" w:rsidR="00C7447E" w:rsidRDefault="00C7447E" w:rsidP="00C7447E">
            <w:pPr>
              <w:rPr>
                <w:b/>
              </w:rPr>
            </w:pPr>
            <w:r>
              <w:rPr>
                <w:b/>
              </w:rPr>
              <w:t>Exchange Theory and Rational Choice</w:t>
            </w:r>
          </w:p>
          <w:p w14:paraId="78F76308" w14:textId="77777777" w:rsidR="00A643E7" w:rsidRDefault="00C7447E" w:rsidP="00C7447E">
            <w:pPr>
              <w:rPr>
                <w:rFonts w:eastAsiaTheme="minorHAnsi"/>
              </w:rPr>
            </w:pPr>
            <w:r>
              <w:rPr>
                <w:rFonts w:eastAsiaTheme="minorHAnsi"/>
              </w:rPr>
              <w:t>Farganis, “Exchange Theory and Rational Choice,” 217-218</w:t>
            </w:r>
          </w:p>
          <w:p w14:paraId="6D942E23" w14:textId="459F2C3E" w:rsidR="0057365B" w:rsidRPr="0057365B" w:rsidRDefault="0057365B" w:rsidP="00C7447E">
            <w:pPr>
              <w:rPr>
                <w:rFonts w:eastAsiaTheme="minorHAnsi"/>
              </w:rPr>
            </w:pPr>
            <w:r w:rsidRPr="00A34EA3">
              <w:rPr>
                <w:rFonts w:eastAsiaTheme="minorHAnsi"/>
                <w:i/>
              </w:rPr>
              <w:t>WSTRW presentation</w:t>
            </w:r>
          </w:p>
        </w:tc>
      </w:tr>
      <w:tr w:rsidR="00A643E7" w14:paraId="7895EA32" w14:textId="77777777">
        <w:tc>
          <w:tcPr>
            <w:tcW w:w="1908" w:type="dxa"/>
          </w:tcPr>
          <w:p w14:paraId="64A68BE5" w14:textId="1C2ADB4D" w:rsidR="00A643E7" w:rsidRDefault="00BD4DB0" w:rsidP="004E05B6">
            <w:r>
              <w:t>4/9</w:t>
            </w:r>
            <w:r w:rsidR="00A643E7">
              <w:t xml:space="preserve"> (W)</w:t>
            </w:r>
          </w:p>
        </w:tc>
        <w:tc>
          <w:tcPr>
            <w:tcW w:w="6948" w:type="dxa"/>
          </w:tcPr>
          <w:p w14:paraId="51FCAE4F" w14:textId="5BF4DAE3" w:rsidR="00C7447E" w:rsidRDefault="00C7447E" w:rsidP="00C7447E">
            <w:pPr>
              <w:widowControl w:val="0"/>
              <w:autoSpaceDE w:val="0"/>
              <w:autoSpaceDN w:val="0"/>
              <w:adjustRightInd w:val="0"/>
              <w:rPr>
                <w:rFonts w:eastAsiaTheme="minorHAnsi"/>
              </w:rPr>
            </w:pPr>
            <w:r>
              <w:rPr>
                <w:rFonts w:eastAsiaTheme="minorHAnsi"/>
              </w:rPr>
              <w:t>Blau, “The Structure of Social Associations,” 219-232 in Farganis; Coleman, “Social Capital in the Creation of Human Capital,” 232-245 in Farganis</w:t>
            </w:r>
          </w:p>
          <w:p w14:paraId="4E24E5EF" w14:textId="65B7DE5E" w:rsidR="00A643E7" w:rsidRPr="00C7447E" w:rsidRDefault="00C7447E" w:rsidP="00C7447E">
            <w:pPr>
              <w:rPr>
                <w:i/>
              </w:rPr>
            </w:pPr>
            <w:r w:rsidRPr="00C7447E">
              <w:rPr>
                <w:rFonts w:eastAsiaTheme="minorHAnsi"/>
                <w:i/>
              </w:rPr>
              <w:t>WSTRW presentation</w:t>
            </w:r>
          </w:p>
        </w:tc>
      </w:tr>
      <w:tr w:rsidR="00A643E7" w14:paraId="62799CFA" w14:textId="77777777">
        <w:tc>
          <w:tcPr>
            <w:tcW w:w="1908" w:type="dxa"/>
          </w:tcPr>
          <w:p w14:paraId="2A468158" w14:textId="365CDAC3" w:rsidR="00A643E7" w:rsidRDefault="00BD4DB0" w:rsidP="004E05B6">
            <w:r>
              <w:t>4/11</w:t>
            </w:r>
            <w:r w:rsidR="00A643E7">
              <w:t xml:space="preserve"> (F)</w:t>
            </w:r>
          </w:p>
          <w:p w14:paraId="6DDCC623" w14:textId="77777777" w:rsidR="00A643E7" w:rsidRDefault="00A643E7" w:rsidP="004E05B6"/>
        </w:tc>
        <w:tc>
          <w:tcPr>
            <w:tcW w:w="6948" w:type="dxa"/>
          </w:tcPr>
          <w:p w14:paraId="6F0831CA" w14:textId="727FA1FD" w:rsidR="00BD4DB0" w:rsidRPr="00C7447E" w:rsidRDefault="00BD4DB0" w:rsidP="004E05B6">
            <w:pPr>
              <w:rPr>
                <w:b/>
              </w:rPr>
            </w:pPr>
            <w:r>
              <w:rPr>
                <w:b/>
              </w:rPr>
              <w:t>NO CLASS</w:t>
            </w:r>
            <w:r w:rsidR="00696B4E">
              <w:rPr>
                <w:b/>
              </w:rPr>
              <w:t xml:space="preserve"> (NCSA)</w:t>
            </w:r>
          </w:p>
          <w:p w14:paraId="1E314039" w14:textId="1D830903" w:rsidR="00A643E7" w:rsidRDefault="00A643E7" w:rsidP="004E05B6"/>
        </w:tc>
      </w:tr>
      <w:tr w:rsidR="00A643E7" w14:paraId="0FCEF7DD" w14:textId="77777777">
        <w:tc>
          <w:tcPr>
            <w:tcW w:w="1908" w:type="dxa"/>
          </w:tcPr>
          <w:p w14:paraId="50E300CD" w14:textId="0E3D28F4" w:rsidR="00A643E7" w:rsidRDefault="00BD4DB0" w:rsidP="004E05B6">
            <w:r>
              <w:t>4/14</w:t>
            </w:r>
            <w:r w:rsidR="00A643E7">
              <w:t xml:space="preserve"> (M)</w:t>
            </w:r>
          </w:p>
        </w:tc>
        <w:tc>
          <w:tcPr>
            <w:tcW w:w="6948" w:type="dxa"/>
          </w:tcPr>
          <w:p w14:paraId="2FA294EF" w14:textId="77777777" w:rsidR="00A643E7" w:rsidRDefault="00A643E7" w:rsidP="004E05B6">
            <w:r>
              <w:t>Prendergast, “Why Do African Americans Pay More for New Cars?” in Kivisto</w:t>
            </w:r>
          </w:p>
          <w:p w14:paraId="0B387436" w14:textId="77777777" w:rsidR="00A643E7" w:rsidRDefault="00A643E7" w:rsidP="004E05B6">
            <w:r>
              <w:t>(</w:t>
            </w:r>
            <w:r>
              <w:rPr>
                <w:i/>
              </w:rPr>
              <w:t>Student Facilitation)</w:t>
            </w:r>
          </w:p>
        </w:tc>
      </w:tr>
      <w:tr w:rsidR="00A643E7" w14:paraId="28918248" w14:textId="77777777">
        <w:tc>
          <w:tcPr>
            <w:tcW w:w="1908" w:type="dxa"/>
          </w:tcPr>
          <w:p w14:paraId="12078E43" w14:textId="7A5618A7" w:rsidR="00A643E7" w:rsidRDefault="00BD4DB0" w:rsidP="004E05B6">
            <w:r>
              <w:t>4/16</w:t>
            </w:r>
            <w:r w:rsidR="00A643E7">
              <w:t xml:space="preserve"> (W)</w:t>
            </w:r>
          </w:p>
        </w:tc>
        <w:tc>
          <w:tcPr>
            <w:tcW w:w="6948" w:type="dxa"/>
          </w:tcPr>
          <w:p w14:paraId="46E963ED" w14:textId="77777777" w:rsidR="00A643E7" w:rsidRDefault="00A643E7" w:rsidP="004E05B6">
            <w:pPr>
              <w:rPr>
                <w:b/>
              </w:rPr>
            </w:pPr>
            <w:r>
              <w:rPr>
                <w:b/>
              </w:rPr>
              <w:t>Symbolic Interaction</w:t>
            </w:r>
          </w:p>
          <w:p w14:paraId="00FA9778" w14:textId="30BBB9A4" w:rsidR="00A643E7" w:rsidRPr="0057365B" w:rsidRDefault="00A34EA3" w:rsidP="0057365B">
            <w:pPr>
              <w:widowControl w:val="0"/>
              <w:autoSpaceDE w:val="0"/>
              <w:autoSpaceDN w:val="0"/>
              <w:adjustRightInd w:val="0"/>
              <w:rPr>
                <w:rFonts w:eastAsiaTheme="minorHAnsi"/>
              </w:rPr>
            </w:pPr>
            <w:r>
              <w:rPr>
                <w:rFonts w:eastAsiaTheme="minorHAnsi"/>
              </w:rPr>
              <w:t>Farganis, “Symbolic Interaction,” 271-273 in Farganis</w:t>
            </w:r>
          </w:p>
        </w:tc>
      </w:tr>
      <w:tr w:rsidR="00A643E7" w14:paraId="7009CDFC" w14:textId="77777777">
        <w:tc>
          <w:tcPr>
            <w:tcW w:w="1908" w:type="dxa"/>
          </w:tcPr>
          <w:p w14:paraId="713FCAA8" w14:textId="1F02E77D" w:rsidR="00A643E7" w:rsidRDefault="00BD4DB0" w:rsidP="004E05B6">
            <w:r>
              <w:t>4/18</w:t>
            </w:r>
            <w:r w:rsidR="00A643E7">
              <w:t xml:space="preserve"> (F)</w:t>
            </w:r>
          </w:p>
        </w:tc>
        <w:tc>
          <w:tcPr>
            <w:tcW w:w="6948" w:type="dxa"/>
          </w:tcPr>
          <w:p w14:paraId="4850FF88" w14:textId="5A07845F" w:rsidR="00A34EA3" w:rsidRDefault="00A34EA3" w:rsidP="00A34EA3">
            <w:pPr>
              <w:widowControl w:val="0"/>
              <w:autoSpaceDE w:val="0"/>
              <w:autoSpaceDN w:val="0"/>
              <w:adjustRightInd w:val="0"/>
              <w:rPr>
                <w:rFonts w:eastAsiaTheme="minorHAnsi"/>
              </w:rPr>
            </w:pPr>
            <w:r>
              <w:rPr>
                <w:rFonts w:eastAsiaTheme="minorHAnsi"/>
              </w:rPr>
              <w:t>Blumer, “Society as Symbolic Interaction,” 274-281 in Farganis;</w:t>
            </w:r>
          </w:p>
          <w:p w14:paraId="2CCD8F03" w14:textId="77777777" w:rsidR="00A643E7" w:rsidRDefault="00A34EA3" w:rsidP="00A34EA3">
            <w:pPr>
              <w:widowControl w:val="0"/>
              <w:autoSpaceDE w:val="0"/>
              <w:autoSpaceDN w:val="0"/>
              <w:adjustRightInd w:val="0"/>
              <w:rPr>
                <w:rFonts w:eastAsiaTheme="minorHAnsi"/>
              </w:rPr>
            </w:pPr>
            <w:r>
              <w:rPr>
                <w:rFonts w:eastAsiaTheme="minorHAnsi"/>
              </w:rPr>
              <w:t>Goffman, “The Presentation of Self in Everyday Life,” 281-290 in Farganis</w:t>
            </w:r>
          </w:p>
          <w:p w14:paraId="588B38AB" w14:textId="64F43609" w:rsidR="0057365B" w:rsidRPr="00A34EA3" w:rsidRDefault="0057365B" w:rsidP="00A34EA3">
            <w:pPr>
              <w:widowControl w:val="0"/>
              <w:autoSpaceDE w:val="0"/>
              <w:autoSpaceDN w:val="0"/>
              <w:adjustRightInd w:val="0"/>
              <w:rPr>
                <w:rFonts w:eastAsiaTheme="minorHAnsi"/>
              </w:rPr>
            </w:pPr>
            <w:r w:rsidRPr="00A34EA3">
              <w:rPr>
                <w:rFonts w:eastAsiaTheme="minorHAnsi"/>
                <w:i/>
              </w:rPr>
              <w:t>WSTRW presentation</w:t>
            </w:r>
          </w:p>
        </w:tc>
      </w:tr>
      <w:tr w:rsidR="00A643E7" w14:paraId="31B0C6A5" w14:textId="77777777">
        <w:tc>
          <w:tcPr>
            <w:tcW w:w="1908" w:type="dxa"/>
          </w:tcPr>
          <w:p w14:paraId="648C85DE" w14:textId="7AA59E42" w:rsidR="00A643E7" w:rsidRDefault="00BD4DB0" w:rsidP="004E05B6">
            <w:r>
              <w:t>4/21</w:t>
            </w:r>
            <w:r w:rsidR="00A643E7">
              <w:t xml:space="preserve"> (M)</w:t>
            </w:r>
          </w:p>
        </w:tc>
        <w:tc>
          <w:tcPr>
            <w:tcW w:w="6948" w:type="dxa"/>
          </w:tcPr>
          <w:p w14:paraId="1CEAEDB9" w14:textId="25F843CA" w:rsidR="00A34EA3" w:rsidRDefault="00A34EA3" w:rsidP="00A34EA3">
            <w:pPr>
              <w:widowControl w:val="0"/>
              <w:autoSpaceDE w:val="0"/>
              <w:autoSpaceDN w:val="0"/>
              <w:adjustRightInd w:val="0"/>
              <w:rPr>
                <w:rFonts w:eastAsiaTheme="minorHAnsi"/>
              </w:rPr>
            </w:pPr>
            <w:r>
              <w:rPr>
                <w:rFonts w:eastAsiaTheme="minorHAnsi"/>
              </w:rPr>
              <w:t>Kivisto and Pittman, “Goffman’s Dramaturgical Sociology: Personal Sales</w:t>
            </w:r>
            <w:r w:rsidR="0012788A">
              <w:rPr>
                <w:rFonts w:eastAsiaTheme="minorHAnsi"/>
              </w:rPr>
              <w:t xml:space="preserve"> </w:t>
            </w:r>
            <w:r>
              <w:rPr>
                <w:rFonts w:eastAsiaTheme="minorHAnsi"/>
              </w:rPr>
              <w:t>and Service in a Commodified World,” 297-318 in Kivisto</w:t>
            </w:r>
          </w:p>
          <w:p w14:paraId="3F837874" w14:textId="579B7EC5" w:rsidR="00A643E7" w:rsidRPr="006917C7" w:rsidRDefault="00A34EA3" w:rsidP="00A34EA3">
            <w:pPr>
              <w:rPr>
                <w:i/>
              </w:rPr>
            </w:pPr>
            <w:r>
              <w:rPr>
                <w:rFonts w:eastAsiaTheme="minorHAnsi"/>
              </w:rPr>
              <w:t>(</w:t>
            </w:r>
            <w:r>
              <w:rPr>
                <w:rFonts w:eastAsiaTheme="minorHAnsi"/>
                <w:i/>
              </w:rPr>
              <w:t>Student facilitation</w:t>
            </w:r>
            <w:r>
              <w:rPr>
                <w:rFonts w:eastAsiaTheme="minorHAnsi"/>
              </w:rPr>
              <w:t>)</w:t>
            </w:r>
          </w:p>
        </w:tc>
      </w:tr>
      <w:tr w:rsidR="00A643E7" w14:paraId="40059BEF" w14:textId="77777777">
        <w:tc>
          <w:tcPr>
            <w:tcW w:w="1908" w:type="dxa"/>
          </w:tcPr>
          <w:p w14:paraId="65C16CE0" w14:textId="4A450B65" w:rsidR="00A643E7" w:rsidRDefault="00BD4DB0" w:rsidP="004E05B6">
            <w:r>
              <w:t>4/23</w:t>
            </w:r>
            <w:r w:rsidR="00A643E7">
              <w:t xml:space="preserve"> (W)</w:t>
            </w:r>
          </w:p>
        </w:tc>
        <w:tc>
          <w:tcPr>
            <w:tcW w:w="6948" w:type="dxa"/>
          </w:tcPr>
          <w:p w14:paraId="487AAB69" w14:textId="77777777" w:rsidR="00A643E7" w:rsidRDefault="00A643E7" w:rsidP="004E05B6">
            <w:pPr>
              <w:rPr>
                <w:b/>
              </w:rPr>
            </w:pPr>
            <w:r>
              <w:rPr>
                <w:b/>
              </w:rPr>
              <w:t>Postmodernism</w:t>
            </w:r>
          </w:p>
          <w:p w14:paraId="01B6D679" w14:textId="77777777" w:rsidR="00A643E7" w:rsidRDefault="00A34EA3" w:rsidP="0057365B">
            <w:pPr>
              <w:widowControl w:val="0"/>
              <w:autoSpaceDE w:val="0"/>
              <w:autoSpaceDN w:val="0"/>
              <w:adjustRightInd w:val="0"/>
              <w:rPr>
                <w:rFonts w:eastAsiaTheme="minorHAnsi"/>
              </w:rPr>
            </w:pPr>
            <w:r>
              <w:rPr>
                <w:rFonts w:eastAsiaTheme="minorHAnsi"/>
              </w:rPr>
              <w:t>*Lemert, “Postmodernism is Not What You Think,” 19-53 (Moodle);Farganis, “Post-Modernism,” 331-332 in Farganis</w:t>
            </w:r>
          </w:p>
          <w:p w14:paraId="250EB369" w14:textId="5E4E8C3D" w:rsidR="0057365B" w:rsidRPr="0057365B" w:rsidRDefault="0057365B" w:rsidP="0057365B">
            <w:pPr>
              <w:widowControl w:val="0"/>
              <w:autoSpaceDE w:val="0"/>
              <w:autoSpaceDN w:val="0"/>
              <w:adjustRightInd w:val="0"/>
              <w:rPr>
                <w:rFonts w:eastAsiaTheme="minorHAnsi"/>
              </w:rPr>
            </w:pPr>
            <w:r w:rsidRPr="00A34EA3">
              <w:rPr>
                <w:rFonts w:eastAsiaTheme="minorHAnsi"/>
                <w:i/>
              </w:rPr>
              <w:t>WSTRW presentation</w:t>
            </w:r>
          </w:p>
        </w:tc>
      </w:tr>
      <w:tr w:rsidR="00A643E7" w14:paraId="07C71545" w14:textId="77777777">
        <w:tc>
          <w:tcPr>
            <w:tcW w:w="1908" w:type="dxa"/>
          </w:tcPr>
          <w:p w14:paraId="323C0308" w14:textId="18C390B2" w:rsidR="00A643E7" w:rsidRDefault="00BD4DB0" w:rsidP="004E05B6">
            <w:r>
              <w:t>4/25</w:t>
            </w:r>
            <w:r w:rsidR="00A643E7">
              <w:t xml:space="preserve"> (F)</w:t>
            </w:r>
          </w:p>
        </w:tc>
        <w:tc>
          <w:tcPr>
            <w:tcW w:w="6948" w:type="dxa"/>
          </w:tcPr>
          <w:p w14:paraId="43F237F9" w14:textId="77777777" w:rsidR="00A643E7" w:rsidRDefault="00A34EA3" w:rsidP="00A34EA3">
            <w:pPr>
              <w:widowControl w:val="0"/>
              <w:autoSpaceDE w:val="0"/>
              <w:autoSpaceDN w:val="0"/>
              <w:adjustRightInd w:val="0"/>
              <w:rPr>
                <w:rFonts w:eastAsiaTheme="minorHAnsi"/>
              </w:rPr>
            </w:pPr>
            <w:r>
              <w:rPr>
                <w:rFonts w:eastAsiaTheme="minorHAnsi"/>
              </w:rPr>
              <w:t>Foucault,” The Carceral,” 332-342 in Farganis; Lyotard, “The Post-Modern Condition,” 342-356 in Farganis</w:t>
            </w:r>
          </w:p>
          <w:p w14:paraId="7E75C9AE" w14:textId="3E5A1629" w:rsidR="00D30F21" w:rsidRPr="00A34EA3" w:rsidRDefault="00D30F21" w:rsidP="00A34EA3">
            <w:pPr>
              <w:widowControl w:val="0"/>
              <w:autoSpaceDE w:val="0"/>
              <w:autoSpaceDN w:val="0"/>
              <w:adjustRightInd w:val="0"/>
              <w:rPr>
                <w:rFonts w:eastAsiaTheme="minorHAnsi"/>
              </w:rPr>
            </w:pPr>
            <w:r w:rsidRPr="00A34EA3">
              <w:rPr>
                <w:rFonts w:eastAsiaTheme="minorHAnsi"/>
                <w:i/>
              </w:rPr>
              <w:t>WSTRW presentation</w:t>
            </w:r>
          </w:p>
        </w:tc>
      </w:tr>
      <w:tr w:rsidR="00A643E7" w14:paraId="4AC2BDDB" w14:textId="77777777">
        <w:tc>
          <w:tcPr>
            <w:tcW w:w="1908" w:type="dxa"/>
          </w:tcPr>
          <w:p w14:paraId="33DADDF1" w14:textId="1436FE59" w:rsidR="00A643E7" w:rsidRPr="00ED504F" w:rsidRDefault="00BD4DB0" w:rsidP="004E05B6">
            <w:r>
              <w:t>4/28</w:t>
            </w:r>
            <w:r w:rsidR="00A643E7" w:rsidRPr="00ED504F">
              <w:t xml:space="preserve"> (M)</w:t>
            </w:r>
          </w:p>
        </w:tc>
        <w:tc>
          <w:tcPr>
            <w:tcW w:w="6948" w:type="dxa"/>
          </w:tcPr>
          <w:p w14:paraId="6E814470" w14:textId="77777777" w:rsidR="00A643E7" w:rsidRDefault="00A643E7" w:rsidP="004E05B6">
            <w:r>
              <w:t>Gotham, “Contrasts of Carnival” in Kivisto</w:t>
            </w:r>
          </w:p>
          <w:p w14:paraId="702B5E04" w14:textId="77777777" w:rsidR="00A643E7" w:rsidRPr="006917C7" w:rsidRDefault="00A643E7" w:rsidP="004E05B6">
            <w:pPr>
              <w:rPr>
                <w:i/>
              </w:rPr>
            </w:pPr>
            <w:r>
              <w:t>(</w:t>
            </w:r>
            <w:r>
              <w:rPr>
                <w:i/>
              </w:rPr>
              <w:t>Student Facilitation)</w:t>
            </w:r>
          </w:p>
        </w:tc>
      </w:tr>
      <w:tr w:rsidR="00A643E7" w14:paraId="41A15527" w14:textId="77777777">
        <w:tc>
          <w:tcPr>
            <w:tcW w:w="1908" w:type="dxa"/>
          </w:tcPr>
          <w:p w14:paraId="2BFA64E2" w14:textId="4BB3297C" w:rsidR="00A643E7" w:rsidRPr="00ED504F" w:rsidRDefault="00BD4DB0" w:rsidP="004E05B6">
            <w:r>
              <w:t>4/30</w:t>
            </w:r>
            <w:r w:rsidR="00A643E7" w:rsidRPr="00ED504F">
              <w:t xml:space="preserve"> (W)</w:t>
            </w:r>
          </w:p>
        </w:tc>
        <w:tc>
          <w:tcPr>
            <w:tcW w:w="6948" w:type="dxa"/>
          </w:tcPr>
          <w:p w14:paraId="3FFD0246" w14:textId="25765ECC" w:rsidR="00A643E7" w:rsidRDefault="00A643E7" w:rsidP="004E05B6">
            <w:pPr>
              <w:rPr>
                <w:b/>
              </w:rPr>
            </w:pPr>
            <w:r>
              <w:rPr>
                <w:b/>
              </w:rPr>
              <w:t>Feminist and Queer Theories</w:t>
            </w:r>
          </w:p>
          <w:p w14:paraId="684D1EE7" w14:textId="77777777" w:rsidR="00A643E7" w:rsidRDefault="00A643E7" w:rsidP="004E05B6">
            <w:r>
              <w:t xml:space="preserve">*Seidman, “Feminist Theory” </w:t>
            </w:r>
          </w:p>
          <w:p w14:paraId="71A77E33" w14:textId="168F874D" w:rsidR="00A643E7" w:rsidRPr="002A14C2" w:rsidRDefault="00696B4E" w:rsidP="00492E7F">
            <w:r>
              <w:t>Collins, “Black Feminist Thought” 372-383 in Farganis</w:t>
            </w:r>
          </w:p>
        </w:tc>
      </w:tr>
      <w:tr w:rsidR="00A643E7" w14:paraId="43DCAA71" w14:textId="77777777">
        <w:tc>
          <w:tcPr>
            <w:tcW w:w="1908" w:type="dxa"/>
          </w:tcPr>
          <w:p w14:paraId="654C7EED" w14:textId="69F27340" w:rsidR="00A643E7" w:rsidRPr="00ED504F" w:rsidRDefault="00BD4DB0" w:rsidP="004E05B6">
            <w:r>
              <w:t>5/2</w:t>
            </w:r>
            <w:r w:rsidR="00A643E7" w:rsidRPr="00ED504F">
              <w:t xml:space="preserve"> (F)</w:t>
            </w:r>
          </w:p>
        </w:tc>
        <w:tc>
          <w:tcPr>
            <w:tcW w:w="6948" w:type="dxa"/>
          </w:tcPr>
          <w:p w14:paraId="6E2837E3" w14:textId="77777777" w:rsidR="00696B4E" w:rsidRDefault="00696B4E" w:rsidP="00696B4E">
            <w:r>
              <w:t>*Seidman, “Lesbian, Gay and Queer Theory”</w:t>
            </w:r>
          </w:p>
          <w:p w14:paraId="7247B44C" w14:textId="77777777" w:rsidR="00A643E7" w:rsidRDefault="00A643E7" w:rsidP="002A14C2">
            <w:r w:rsidRPr="005F75D1">
              <w:rPr>
                <w:i/>
              </w:rPr>
              <w:t>WSTRW presentation</w:t>
            </w:r>
          </w:p>
        </w:tc>
      </w:tr>
      <w:tr w:rsidR="00A643E7" w14:paraId="4FC9B7C4" w14:textId="77777777">
        <w:tc>
          <w:tcPr>
            <w:tcW w:w="1908" w:type="dxa"/>
          </w:tcPr>
          <w:p w14:paraId="1AFAA712" w14:textId="444EA45C" w:rsidR="00A643E7" w:rsidRPr="00ED504F" w:rsidRDefault="00BD4DB0" w:rsidP="004E05B6">
            <w:r>
              <w:t>5/5</w:t>
            </w:r>
            <w:r w:rsidR="00A643E7">
              <w:t xml:space="preserve"> (M)</w:t>
            </w:r>
          </w:p>
        </w:tc>
        <w:tc>
          <w:tcPr>
            <w:tcW w:w="6948" w:type="dxa"/>
          </w:tcPr>
          <w:p w14:paraId="17F4F0FC" w14:textId="77777777" w:rsidR="00A643E7" w:rsidRDefault="00696B4E" w:rsidP="00696B4E">
            <w:pPr>
              <w:rPr>
                <w:b/>
              </w:rPr>
            </w:pPr>
            <w:r>
              <w:rPr>
                <w:b/>
              </w:rPr>
              <w:t>Globalization</w:t>
            </w:r>
          </w:p>
          <w:p w14:paraId="278346A9" w14:textId="4C3A0BCA" w:rsidR="00696B4E" w:rsidRDefault="00696B4E" w:rsidP="00696B4E">
            <w:pPr>
              <w:widowControl w:val="0"/>
              <w:autoSpaceDE w:val="0"/>
              <w:autoSpaceDN w:val="0"/>
              <w:adjustRightInd w:val="0"/>
              <w:rPr>
                <w:rFonts w:eastAsiaTheme="minorHAnsi"/>
              </w:rPr>
            </w:pPr>
            <w:r>
              <w:rPr>
                <w:rFonts w:eastAsiaTheme="minorHAnsi"/>
              </w:rPr>
              <w:t>Farganis, Global Society,” 437 in Farganis; Held and McGrew,</w:t>
            </w:r>
          </w:p>
          <w:p w14:paraId="0E6B91EC" w14:textId="50334BD2" w:rsidR="00696B4E" w:rsidRPr="00696B4E" w:rsidRDefault="00696B4E" w:rsidP="00696B4E">
            <w:pPr>
              <w:rPr>
                <w:b/>
              </w:rPr>
            </w:pPr>
            <w:r>
              <w:rPr>
                <w:rFonts w:eastAsiaTheme="minorHAnsi"/>
              </w:rPr>
              <w:t>“Divided World, Divided Nations,” 438-443 in Farganis; Stiglitz, “Globalism’s Discontents”</w:t>
            </w:r>
          </w:p>
        </w:tc>
      </w:tr>
      <w:tr w:rsidR="00A643E7" w14:paraId="34973138" w14:textId="77777777">
        <w:tc>
          <w:tcPr>
            <w:tcW w:w="1908" w:type="dxa"/>
          </w:tcPr>
          <w:p w14:paraId="089BBA6A" w14:textId="2ACDAE38" w:rsidR="00A643E7" w:rsidRPr="00ED504F" w:rsidRDefault="00BD4DB0" w:rsidP="004E05B6">
            <w:r>
              <w:t>5/7</w:t>
            </w:r>
            <w:r w:rsidR="00A643E7">
              <w:t xml:space="preserve"> (W)</w:t>
            </w:r>
          </w:p>
        </w:tc>
        <w:tc>
          <w:tcPr>
            <w:tcW w:w="6948" w:type="dxa"/>
          </w:tcPr>
          <w:p w14:paraId="594B30AD" w14:textId="75DF09B8" w:rsidR="00A643E7" w:rsidRDefault="00A643E7" w:rsidP="004E05B6">
            <w:r>
              <w:t>Wrap-up</w:t>
            </w:r>
            <w:r w:rsidR="00AC6A76">
              <w:t>/workshop paper</w:t>
            </w:r>
          </w:p>
        </w:tc>
      </w:tr>
      <w:tr w:rsidR="00A643E7" w14:paraId="30EB5A73" w14:textId="77777777">
        <w:tc>
          <w:tcPr>
            <w:tcW w:w="1908" w:type="dxa"/>
          </w:tcPr>
          <w:p w14:paraId="2747F90D" w14:textId="71FA8857" w:rsidR="00A643E7" w:rsidRDefault="00A643E7" w:rsidP="00352DB7">
            <w:pPr>
              <w:rPr>
                <w:b/>
                <w:u w:val="single"/>
              </w:rPr>
            </w:pPr>
            <w:r w:rsidRPr="00123AE8">
              <w:rPr>
                <w:b/>
              </w:rPr>
              <w:t>5/</w:t>
            </w:r>
            <w:r>
              <w:rPr>
                <w:b/>
              </w:rPr>
              <w:t xml:space="preserve">12 (M) </w:t>
            </w:r>
            <w:r w:rsidRPr="004E54CC">
              <w:rPr>
                <w:b/>
                <w:u w:val="single"/>
              </w:rPr>
              <w:t>9:30am</w:t>
            </w:r>
          </w:p>
          <w:p w14:paraId="0F2A3B0C" w14:textId="77777777" w:rsidR="00A643E7" w:rsidRPr="00123AE8" w:rsidRDefault="00A643E7" w:rsidP="00352DB7">
            <w:pPr>
              <w:rPr>
                <w:b/>
              </w:rPr>
            </w:pPr>
          </w:p>
        </w:tc>
        <w:tc>
          <w:tcPr>
            <w:tcW w:w="6948" w:type="dxa"/>
          </w:tcPr>
          <w:p w14:paraId="6227EE3C" w14:textId="77777777" w:rsidR="00A643E7" w:rsidRPr="00123AE8" w:rsidRDefault="00A643E7" w:rsidP="004E05B6">
            <w:pPr>
              <w:rPr>
                <w:b/>
              </w:rPr>
            </w:pPr>
            <w:r w:rsidRPr="00123AE8">
              <w:rPr>
                <w:b/>
              </w:rPr>
              <w:t>EXAM 3</w:t>
            </w:r>
          </w:p>
        </w:tc>
      </w:tr>
    </w:tbl>
    <w:p w14:paraId="4FF9C1C5" w14:textId="77777777" w:rsidR="004E05B6" w:rsidRDefault="004E05B6" w:rsidP="004E05B6"/>
    <w:p w14:paraId="3B8B9429" w14:textId="77777777" w:rsidR="0037338E" w:rsidRDefault="0037338E"/>
    <w:sectPr w:rsidR="0037338E" w:rsidSect="0037338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B0E5A" w14:textId="77777777" w:rsidR="0012788A" w:rsidRDefault="0012788A">
      <w:r>
        <w:separator/>
      </w:r>
    </w:p>
  </w:endnote>
  <w:endnote w:type="continuationSeparator" w:id="0">
    <w:p w14:paraId="15030365" w14:textId="77777777" w:rsidR="0012788A" w:rsidRDefault="0012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A0C0" w14:textId="77777777" w:rsidR="0012788A" w:rsidRDefault="0012788A">
    <w:pPr>
      <w:spacing w:line="240" w:lineRule="exact"/>
    </w:pPr>
  </w:p>
  <w:p w14:paraId="49DF9D59" w14:textId="77777777" w:rsidR="0012788A" w:rsidRDefault="0012788A">
    <w:pPr>
      <w:framePr w:w="9361" w:wrap="notBeside" w:vAnchor="text" w:hAnchor="text" w:x="1" w:y="1"/>
      <w:jc w:val="center"/>
    </w:pPr>
    <w:r>
      <w:fldChar w:fldCharType="begin"/>
    </w:r>
    <w:r>
      <w:instrText xml:space="preserve">PAGE </w:instrText>
    </w:r>
    <w:r>
      <w:fldChar w:fldCharType="separate"/>
    </w:r>
    <w:r w:rsidR="00BA5D3D">
      <w:rPr>
        <w:noProof/>
      </w:rPr>
      <w:t>1</w:t>
    </w:r>
    <w:r>
      <w:rPr>
        <w:noProof/>
      </w:rPr>
      <w:fldChar w:fldCharType="end"/>
    </w:r>
  </w:p>
  <w:p w14:paraId="22A430A2" w14:textId="77777777" w:rsidR="0012788A" w:rsidRDefault="001278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C4E3" w14:textId="77777777" w:rsidR="0012788A" w:rsidRDefault="0012788A" w:rsidP="00373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50259" w14:textId="77777777" w:rsidR="0012788A" w:rsidRDefault="0012788A" w:rsidP="003733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6767" w14:textId="77777777" w:rsidR="0012788A" w:rsidRDefault="0012788A" w:rsidP="00373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BFF">
      <w:rPr>
        <w:rStyle w:val="PageNumber"/>
        <w:noProof/>
      </w:rPr>
      <w:t>9</w:t>
    </w:r>
    <w:r>
      <w:rPr>
        <w:rStyle w:val="PageNumber"/>
      </w:rPr>
      <w:fldChar w:fldCharType="end"/>
    </w:r>
  </w:p>
  <w:p w14:paraId="70EECBEF" w14:textId="77777777" w:rsidR="0012788A" w:rsidRDefault="0012788A" w:rsidP="00373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AA74" w14:textId="77777777" w:rsidR="0012788A" w:rsidRDefault="0012788A">
      <w:r>
        <w:separator/>
      </w:r>
    </w:p>
  </w:footnote>
  <w:footnote w:type="continuationSeparator" w:id="0">
    <w:p w14:paraId="784F3A0E" w14:textId="77777777" w:rsidR="0012788A" w:rsidRDefault="00127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B6"/>
    <w:rsid w:val="00010835"/>
    <w:rsid w:val="0005503F"/>
    <w:rsid w:val="0005569B"/>
    <w:rsid w:val="000776CD"/>
    <w:rsid w:val="00083933"/>
    <w:rsid w:val="000C75C9"/>
    <w:rsid w:val="000D4B20"/>
    <w:rsid w:val="001154DD"/>
    <w:rsid w:val="0012384B"/>
    <w:rsid w:val="00123AE8"/>
    <w:rsid w:val="0012788A"/>
    <w:rsid w:val="00141940"/>
    <w:rsid w:val="00144E73"/>
    <w:rsid w:val="00156194"/>
    <w:rsid w:val="00156C70"/>
    <w:rsid w:val="001D57C6"/>
    <w:rsid w:val="001D73DA"/>
    <w:rsid w:val="00241566"/>
    <w:rsid w:val="00261AC4"/>
    <w:rsid w:val="00277DCB"/>
    <w:rsid w:val="002A14C2"/>
    <w:rsid w:val="002B19EE"/>
    <w:rsid w:val="002C42E5"/>
    <w:rsid w:val="003175AD"/>
    <w:rsid w:val="00352DB7"/>
    <w:rsid w:val="0037338E"/>
    <w:rsid w:val="0039436C"/>
    <w:rsid w:val="003F644B"/>
    <w:rsid w:val="00427FC6"/>
    <w:rsid w:val="00451B63"/>
    <w:rsid w:val="00492E7F"/>
    <w:rsid w:val="004A0E08"/>
    <w:rsid w:val="004C16BC"/>
    <w:rsid w:val="004E05B6"/>
    <w:rsid w:val="004E0BC6"/>
    <w:rsid w:val="004E54CC"/>
    <w:rsid w:val="00523CD0"/>
    <w:rsid w:val="00563AEE"/>
    <w:rsid w:val="00565D5A"/>
    <w:rsid w:val="00567651"/>
    <w:rsid w:val="0057365B"/>
    <w:rsid w:val="005829ED"/>
    <w:rsid w:val="005A76F9"/>
    <w:rsid w:val="005D09A2"/>
    <w:rsid w:val="005E5350"/>
    <w:rsid w:val="005F75D1"/>
    <w:rsid w:val="006453D2"/>
    <w:rsid w:val="00683E31"/>
    <w:rsid w:val="006917C7"/>
    <w:rsid w:val="00696B4E"/>
    <w:rsid w:val="006A7107"/>
    <w:rsid w:val="006D14F9"/>
    <w:rsid w:val="006D4D6F"/>
    <w:rsid w:val="00775A75"/>
    <w:rsid w:val="007C3D22"/>
    <w:rsid w:val="007E6CA7"/>
    <w:rsid w:val="00822064"/>
    <w:rsid w:val="009136ED"/>
    <w:rsid w:val="009150A3"/>
    <w:rsid w:val="00934A7A"/>
    <w:rsid w:val="0099239A"/>
    <w:rsid w:val="009A597D"/>
    <w:rsid w:val="00A34EA3"/>
    <w:rsid w:val="00A643E7"/>
    <w:rsid w:val="00A66BFF"/>
    <w:rsid w:val="00AC6A76"/>
    <w:rsid w:val="00AF695A"/>
    <w:rsid w:val="00AF7BFB"/>
    <w:rsid w:val="00B426BB"/>
    <w:rsid w:val="00B50937"/>
    <w:rsid w:val="00B80BB4"/>
    <w:rsid w:val="00BA5D3D"/>
    <w:rsid w:val="00BC3CA8"/>
    <w:rsid w:val="00BD4DB0"/>
    <w:rsid w:val="00BE1479"/>
    <w:rsid w:val="00BF3D49"/>
    <w:rsid w:val="00C7447E"/>
    <w:rsid w:val="00CB2D7E"/>
    <w:rsid w:val="00D26CB3"/>
    <w:rsid w:val="00D30F21"/>
    <w:rsid w:val="00D747FE"/>
    <w:rsid w:val="00DD4803"/>
    <w:rsid w:val="00EA3FE5"/>
    <w:rsid w:val="00ED504F"/>
    <w:rsid w:val="00F07030"/>
    <w:rsid w:val="00F15710"/>
    <w:rsid w:val="00F51C60"/>
    <w:rsid w:val="00F611C8"/>
    <w:rsid w:val="00F70933"/>
    <w:rsid w:val="00FA76E4"/>
    <w:rsid w:val="00FC1782"/>
    <w:rsid w:val="00FD19F4"/>
    <w:rsid w:val="00FF2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E05B6"/>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E05B6"/>
    <w:pPr>
      <w:keepNext/>
      <w:jc w:val="center"/>
      <w:outlineLvl w:val="0"/>
    </w:pPr>
    <w:rPr>
      <w:b/>
      <w:bCs/>
    </w:rPr>
  </w:style>
  <w:style w:type="paragraph" w:styleId="Heading2">
    <w:name w:val="heading 2"/>
    <w:basedOn w:val="Normal"/>
    <w:next w:val="Normal"/>
    <w:link w:val="Heading2Char"/>
    <w:qFormat/>
    <w:rsid w:val="004E05B6"/>
    <w:pPr>
      <w:keepNext/>
      <w:outlineLvl w:val="1"/>
    </w:pPr>
    <w:rPr>
      <w:b/>
      <w:bCs/>
    </w:rPr>
  </w:style>
  <w:style w:type="paragraph" w:styleId="Heading3">
    <w:name w:val="heading 3"/>
    <w:basedOn w:val="Normal"/>
    <w:next w:val="Normal"/>
    <w:link w:val="Heading3Char"/>
    <w:qFormat/>
    <w:rsid w:val="004E05B6"/>
    <w:pPr>
      <w:keepNext/>
      <w:outlineLvl w:val="2"/>
    </w:pPr>
    <w:rPr>
      <w:b/>
      <w:bCs/>
      <w:u w:val="single"/>
    </w:rPr>
  </w:style>
  <w:style w:type="paragraph" w:styleId="Heading4">
    <w:name w:val="heading 4"/>
    <w:basedOn w:val="Normal"/>
    <w:next w:val="Normal"/>
    <w:link w:val="Heading4Char"/>
    <w:qFormat/>
    <w:rsid w:val="004E05B6"/>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5B6"/>
    <w:rPr>
      <w:rFonts w:ascii="Times New Roman" w:eastAsia="Times New Roman" w:hAnsi="Times New Roman" w:cs="Times New Roman"/>
      <w:b/>
      <w:bCs/>
    </w:rPr>
  </w:style>
  <w:style w:type="character" w:customStyle="1" w:styleId="Heading2Char">
    <w:name w:val="Heading 2 Char"/>
    <w:basedOn w:val="DefaultParagraphFont"/>
    <w:link w:val="Heading2"/>
    <w:rsid w:val="004E05B6"/>
    <w:rPr>
      <w:rFonts w:ascii="Times New Roman" w:eastAsia="Times New Roman" w:hAnsi="Times New Roman" w:cs="Times New Roman"/>
      <w:b/>
      <w:bCs/>
    </w:rPr>
  </w:style>
  <w:style w:type="character" w:customStyle="1" w:styleId="Heading3Char">
    <w:name w:val="Heading 3 Char"/>
    <w:basedOn w:val="DefaultParagraphFont"/>
    <w:link w:val="Heading3"/>
    <w:rsid w:val="004E05B6"/>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4E05B6"/>
    <w:rPr>
      <w:rFonts w:ascii="Times New Roman" w:eastAsia="Times New Roman" w:hAnsi="Times New Roman" w:cs="Times New Roman"/>
      <w:i/>
    </w:rPr>
  </w:style>
  <w:style w:type="character" w:customStyle="1" w:styleId="FooterChar">
    <w:name w:val="Footer Char"/>
    <w:basedOn w:val="DefaultParagraphFont"/>
    <w:link w:val="Footer"/>
    <w:rsid w:val="004E05B6"/>
    <w:rPr>
      <w:rFonts w:ascii="Times New Roman" w:eastAsia="Times New Roman" w:hAnsi="Times New Roman" w:cs="Times New Roman"/>
    </w:rPr>
  </w:style>
  <w:style w:type="paragraph" w:styleId="Footer">
    <w:name w:val="footer"/>
    <w:basedOn w:val="Normal"/>
    <w:link w:val="FooterChar"/>
    <w:rsid w:val="004E05B6"/>
    <w:pPr>
      <w:tabs>
        <w:tab w:val="center" w:pos="4320"/>
        <w:tab w:val="right" w:pos="8640"/>
      </w:tabs>
    </w:pPr>
  </w:style>
  <w:style w:type="character" w:customStyle="1" w:styleId="FooterChar1">
    <w:name w:val="Footer Char1"/>
    <w:basedOn w:val="DefaultParagraphFont"/>
    <w:uiPriority w:val="99"/>
    <w:semiHidden/>
    <w:rsid w:val="004E05B6"/>
    <w:rPr>
      <w:rFonts w:ascii="Times New Roman" w:eastAsia="Times New Roman" w:hAnsi="Times New Roman" w:cs="Times New Roman"/>
    </w:rPr>
  </w:style>
  <w:style w:type="character" w:customStyle="1" w:styleId="HeaderChar">
    <w:name w:val="Header Char"/>
    <w:basedOn w:val="DefaultParagraphFont"/>
    <w:link w:val="Header"/>
    <w:rsid w:val="004E05B6"/>
    <w:rPr>
      <w:rFonts w:ascii="Times New Roman" w:eastAsia="Times New Roman" w:hAnsi="Times New Roman" w:cs="Times New Roman"/>
    </w:rPr>
  </w:style>
  <w:style w:type="paragraph" w:styleId="Header">
    <w:name w:val="header"/>
    <w:basedOn w:val="Normal"/>
    <w:link w:val="HeaderChar"/>
    <w:rsid w:val="004E05B6"/>
    <w:pPr>
      <w:tabs>
        <w:tab w:val="center" w:pos="4320"/>
        <w:tab w:val="right" w:pos="8640"/>
      </w:tabs>
    </w:pPr>
  </w:style>
  <w:style w:type="character" w:customStyle="1" w:styleId="HeaderChar1">
    <w:name w:val="Header Char1"/>
    <w:basedOn w:val="DefaultParagraphFont"/>
    <w:uiPriority w:val="99"/>
    <w:semiHidden/>
    <w:rsid w:val="004E05B6"/>
    <w:rPr>
      <w:rFonts w:ascii="Times New Roman" w:eastAsia="Times New Roman" w:hAnsi="Times New Roman" w:cs="Times New Roman"/>
    </w:rPr>
  </w:style>
  <w:style w:type="character" w:styleId="Hyperlink">
    <w:name w:val="Hyperlink"/>
    <w:basedOn w:val="DefaultParagraphFont"/>
    <w:uiPriority w:val="99"/>
    <w:rsid w:val="00FC1782"/>
    <w:rPr>
      <w:color w:val="0000FF"/>
      <w:u w:val="single"/>
    </w:rPr>
  </w:style>
  <w:style w:type="paragraph" w:styleId="BodyTextIndent">
    <w:name w:val="Body Text Indent"/>
    <w:basedOn w:val="Normal"/>
    <w:link w:val="BodyTextIndentChar"/>
    <w:rsid w:val="00F15710"/>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F15710"/>
    <w:rPr>
      <w:rFonts w:ascii="Times New Roman" w:eastAsia="Times New Roman" w:hAnsi="Times New Roman" w:cs="Times New Roman"/>
    </w:rPr>
  </w:style>
  <w:style w:type="character" w:styleId="PageNumber">
    <w:name w:val="page number"/>
    <w:basedOn w:val="DefaultParagraphFont"/>
    <w:semiHidden/>
    <w:unhideWhenUsed/>
    <w:rsid w:val="004E05B6"/>
  </w:style>
  <w:style w:type="table" w:styleId="TableGrid">
    <w:name w:val="Table Grid"/>
    <w:basedOn w:val="TableNormal"/>
    <w:rsid w:val="003175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E05B6"/>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E05B6"/>
    <w:pPr>
      <w:keepNext/>
      <w:jc w:val="center"/>
      <w:outlineLvl w:val="0"/>
    </w:pPr>
    <w:rPr>
      <w:b/>
      <w:bCs/>
    </w:rPr>
  </w:style>
  <w:style w:type="paragraph" w:styleId="Heading2">
    <w:name w:val="heading 2"/>
    <w:basedOn w:val="Normal"/>
    <w:next w:val="Normal"/>
    <w:link w:val="Heading2Char"/>
    <w:qFormat/>
    <w:rsid w:val="004E05B6"/>
    <w:pPr>
      <w:keepNext/>
      <w:outlineLvl w:val="1"/>
    </w:pPr>
    <w:rPr>
      <w:b/>
      <w:bCs/>
    </w:rPr>
  </w:style>
  <w:style w:type="paragraph" w:styleId="Heading3">
    <w:name w:val="heading 3"/>
    <w:basedOn w:val="Normal"/>
    <w:next w:val="Normal"/>
    <w:link w:val="Heading3Char"/>
    <w:qFormat/>
    <w:rsid w:val="004E05B6"/>
    <w:pPr>
      <w:keepNext/>
      <w:outlineLvl w:val="2"/>
    </w:pPr>
    <w:rPr>
      <w:b/>
      <w:bCs/>
      <w:u w:val="single"/>
    </w:rPr>
  </w:style>
  <w:style w:type="paragraph" w:styleId="Heading4">
    <w:name w:val="heading 4"/>
    <w:basedOn w:val="Normal"/>
    <w:next w:val="Normal"/>
    <w:link w:val="Heading4Char"/>
    <w:qFormat/>
    <w:rsid w:val="004E05B6"/>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5B6"/>
    <w:rPr>
      <w:rFonts w:ascii="Times New Roman" w:eastAsia="Times New Roman" w:hAnsi="Times New Roman" w:cs="Times New Roman"/>
      <w:b/>
      <w:bCs/>
    </w:rPr>
  </w:style>
  <w:style w:type="character" w:customStyle="1" w:styleId="Heading2Char">
    <w:name w:val="Heading 2 Char"/>
    <w:basedOn w:val="DefaultParagraphFont"/>
    <w:link w:val="Heading2"/>
    <w:rsid w:val="004E05B6"/>
    <w:rPr>
      <w:rFonts w:ascii="Times New Roman" w:eastAsia="Times New Roman" w:hAnsi="Times New Roman" w:cs="Times New Roman"/>
      <w:b/>
      <w:bCs/>
    </w:rPr>
  </w:style>
  <w:style w:type="character" w:customStyle="1" w:styleId="Heading3Char">
    <w:name w:val="Heading 3 Char"/>
    <w:basedOn w:val="DefaultParagraphFont"/>
    <w:link w:val="Heading3"/>
    <w:rsid w:val="004E05B6"/>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4E05B6"/>
    <w:rPr>
      <w:rFonts w:ascii="Times New Roman" w:eastAsia="Times New Roman" w:hAnsi="Times New Roman" w:cs="Times New Roman"/>
      <w:i/>
    </w:rPr>
  </w:style>
  <w:style w:type="character" w:customStyle="1" w:styleId="FooterChar">
    <w:name w:val="Footer Char"/>
    <w:basedOn w:val="DefaultParagraphFont"/>
    <w:link w:val="Footer"/>
    <w:rsid w:val="004E05B6"/>
    <w:rPr>
      <w:rFonts w:ascii="Times New Roman" w:eastAsia="Times New Roman" w:hAnsi="Times New Roman" w:cs="Times New Roman"/>
    </w:rPr>
  </w:style>
  <w:style w:type="paragraph" w:styleId="Footer">
    <w:name w:val="footer"/>
    <w:basedOn w:val="Normal"/>
    <w:link w:val="FooterChar"/>
    <w:rsid w:val="004E05B6"/>
    <w:pPr>
      <w:tabs>
        <w:tab w:val="center" w:pos="4320"/>
        <w:tab w:val="right" w:pos="8640"/>
      </w:tabs>
    </w:pPr>
  </w:style>
  <w:style w:type="character" w:customStyle="1" w:styleId="FooterChar1">
    <w:name w:val="Footer Char1"/>
    <w:basedOn w:val="DefaultParagraphFont"/>
    <w:uiPriority w:val="99"/>
    <w:semiHidden/>
    <w:rsid w:val="004E05B6"/>
    <w:rPr>
      <w:rFonts w:ascii="Times New Roman" w:eastAsia="Times New Roman" w:hAnsi="Times New Roman" w:cs="Times New Roman"/>
    </w:rPr>
  </w:style>
  <w:style w:type="character" w:customStyle="1" w:styleId="HeaderChar">
    <w:name w:val="Header Char"/>
    <w:basedOn w:val="DefaultParagraphFont"/>
    <w:link w:val="Header"/>
    <w:rsid w:val="004E05B6"/>
    <w:rPr>
      <w:rFonts w:ascii="Times New Roman" w:eastAsia="Times New Roman" w:hAnsi="Times New Roman" w:cs="Times New Roman"/>
    </w:rPr>
  </w:style>
  <w:style w:type="paragraph" w:styleId="Header">
    <w:name w:val="header"/>
    <w:basedOn w:val="Normal"/>
    <w:link w:val="HeaderChar"/>
    <w:rsid w:val="004E05B6"/>
    <w:pPr>
      <w:tabs>
        <w:tab w:val="center" w:pos="4320"/>
        <w:tab w:val="right" w:pos="8640"/>
      </w:tabs>
    </w:pPr>
  </w:style>
  <w:style w:type="character" w:customStyle="1" w:styleId="HeaderChar1">
    <w:name w:val="Header Char1"/>
    <w:basedOn w:val="DefaultParagraphFont"/>
    <w:uiPriority w:val="99"/>
    <w:semiHidden/>
    <w:rsid w:val="004E05B6"/>
    <w:rPr>
      <w:rFonts w:ascii="Times New Roman" w:eastAsia="Times New Roman" w:hAnsi="Times New Roman" w:cs="Times New Roman"/>
    </w:rPr>
  </w:style>
  <w:style w:type="character" w:styleId="Hyperlink">
    <w:name w:val="Hyperlink"/>
    <w:basedOn w:val="DefaultParagraphFont"/>
    <w:uiPriority w:val="99"/>
    <w:rsid w:val="00FC1782"/>
    <w:rPr>
      <w:color w:val="0000FF"/>
      <w:u w:val="single"/>
    </w:rPr>
  </w:style>
  <w:style w:type="paragraph" w:styleId="BodyTextIndent">
    <w:name w:val="Body Text Indent"/>
    <w:basedOn w:val="Normal"/>
    <w:link w:val="BodyTextIndentChar"/>
    <w:rsid w:val="00F15710"/>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F15710"/>
    <w:rPr>
      <w:rFonts w:ascii="Times New Roman" w:eastAsia="Times New Roman" w:hAnsi="Times New Roman" w:cs="Times New Roman"/>
    </w:rPr>
  </w:style>
  <w:style w:type="character" w:styleId="PageNumber">
    <w:name w:val="page number"/>
    <w:basedOn w:val="DefaultParagraphFont"/>
    <w:semiHidden/>
    <w:unhideWhenUsed/>
    <w:rsid w:val="004E05B6"/>
  </w:style>
  <w:style w:type="table" w:styleId="TableGrid">
    <w:name w:val="Table Grid"/>
    <w:basedOn w:val="TableNormal"/>
    <w:rsid w:val="003175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el:765-658-626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2620</Words>
  <Characters>14939</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Social Theory</vt:lpstr>
      <vt:lpstr>        REQUIRED TEXTS</vt:lpstr>
      <vt:lpstr>        EVALUATION</vt:lpstr>
      <vt:lpstr>        Classroom Etiquette: In order to have a positive and safe learning environment, </vt:lpstr>
      <vt:lpstr>        </vt:lpstr>
      <vt:lpstr>        Absences:  It is your responsibility to find out what happened in class, not min</vt:lpstr>
      <vt:lpstr>        SCHEDULE</vt:lpstr>
    </vt:vector>
  </TitlesOfParts>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dcterms:created xsi:type="dcterms:W3CDTF">2014-01-09T18:38:00Z</dcterms:created>
  <dcterms:modified xsi:type="dcterms:W3CDTF">2014-01-09T18:38:00Z</dcterms:modified>
</cp:coreProperties>
</file>