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C571B" w14:textId="1DF2DD42" w:rsidR="00ED4147" w:rsidRPr="00941E44" w:rsidRDefault="00ED4147" w:rsidP="00ED4147">
      <w:pPr>
        <w:jc w:val="center"/>
        <w:rPr>
          <w:rFonts w:ascii="Times New Roman" w:hAnsi="Times New Roman" w:cs="Times New Roman"/>
          <w:b/>
          <w:color w:val="000000"/>
          <w:sz w:val="32"/>
          <w:szCs w:val="32"/>
        </w:rPr>
      </w:pPr>
      <w:bookmarkStart w:id="0" w:name="_GoBack"/>
      <w:bookmarkEnd w:id="0"/>
      <w:r w:rsidRPr="00941E44">
        <w:rPr>
          <w:rFonts w:ascii="Times New Roman" w:hAnsi="Times New Roman" w:cs="Times New Roman"/>
          <w:b/>
          <w:color w:val="000000"/>
          <w:sz w:val="32"/>
          <w:szCs w:val="32"/>
        </w:rPr>
        <w:t>SOC</w:t>
      </w:r>
      <w:r>
        <w:rPr>
          <w:rFonts w:ascii="Times New Roman" w:hAnsi="Times New Roman" w:cs="Times New Roman"/>
          <w:b/>
          <w:color w:val="000000"/>
          <w:sz w:val="32"/>
          <w:szCs w:val="32"/>
        </w:rPr>
        <w:t>210</w:t>
      </w:r>
      <w:r w:rsidRPr="00941E44">
        <w:rPr>
          <w:rFonts w:ascii="Times New Roman" w:hAnsi="Times New Roman" w:cs="Times New Roman"/>
          <w:b/>
          <w:color w:val="000000"/>
          <w:sz w:val="32"/>
          <w:szCs w:val="32"/>
        </w:rPr>
        <w:t xml:space="preserve">: </w:t>
      </w:r>
      <w:r>
        <w:rPr>
          <w:rFonts w:ascii="Times New Roman" w:hAnsi="Times New Roman" w:cs="Times New Roman"/>
          <w:b/>
          <w:color w:val="000000"/>
          <w:sz w:val="32"/>
          <w:szCs w:val="32"/>
        </w:rPr>
        <w:t>Gender and</w:t>
      </w:r>
      <w:r w:rsidRPr="00941E44">
        <w:rPr>
          <w:rFonts w:ascii="Times New Roman" w:hAnsi="Times New Roman" w:cs="Times New Roman"/>
          <w:b/>
          <w:color w:val="000000"/>
          <w:sz w:val="32"/>
          <w:szCs w:val="32"/>
        </w:rPr>
        <w:t xml:space="preserve"> Society</w:t>
      </w:r>
    </w:p>
    <w:p w14:paraId="65464A06" w14:textId="77777777" w:rsidR="00ED4147" w:rsidRPr="003941BA" w:rsidRDefault="00ED4147" w:rsidP="00ED4147">
      <w:pPr>
        <w:jc w:val="center"/>
        <w:rPr>
          <w:rFonts w:ascii="Times New Roman" w:hAnsi="Times New Roman" w:cs="Times New Roman"/>
          <w:color w:val="000000"/>
        </w:rPr>
      </w:pPr>
    </w:p>
    <w:p w14:paraId="5492B041" w14:textId="77777777" w:rsidR="00ED4147" w:rsidRPr="003941BA" w:rsidRDefault="00ED4147" w:rsidP="00ED4147">
      <w:pPr>
        <w:rPr>
          <w:rFonts w:ascii="Times New Roman" w:hAnsi="Times New Roman" w:cs="Times New Roman"/>
          <w:color w:val="000000"/>
        </w:rPr>
      </w:pPr>
      <w:r w:rsidRPr="003941BA">
        <w:rPr>
          <w:rFonts w:ascii="Times New Roman" w:hAnsi="Times New Roman" w:cs="Times New Roman"/>
          <w:color w:val="000000"/>
        </w:rPr>
        <w:t>Instructor: Dr. Danielle Kane</w:t>
      </w:r>
    </w:p>
    <w:p w14:paraId="1A8092EB" w14:textId="77777777" w:rsidR="00ED4147" w:rsidRPr="003941BA" w:rsidRDefault="00ED4147" w:rsidP="00ED4147">
      <w:pPr>
        <w:rPr>
          <w:rFonts w:ascii="Times New Roman" w:hAnsi="Times New Roman" w:cs="Times New Roman"/>
          <w:color w:val="000000"/>
        </w:rPr>
      </w:pPr>
      <w:r w:rsidRPr="003941BA">
        <w:rPr>
          <w:rFonts w:ascii="Times New Roman" w:hAnsi="Times New Roman" w:cs="Times New Roman"/>
          <w:color w:val="000000"/>
        </w:rPr>
        <w:t xml:space="preserve">Office: Asbury Hall </w:t>
      </w:r>
      <w:r>
        <w:rPr>
          <w:rFonts w:ascii="Times New Roman" w:hAnsi="Times New Roman" w:cs="Times New Roman"/>
          <w:color w:val="000000"/>
        </w:rPr>
        <w:t>331</w:t>
      </w:r>
    </w:p>
    <w:p w14:paraId="51910B06" w14:textId="77777777" w:rsidR="00ED4147" w:rsidRPr="003941BA" w:rsidRDefault="00ED4147" w:rsidP="00ED4147">
      <w:pPr>
        <w:rPr>
          <w:rFonts w:ascii="Times New Roman" w:hAnsi="Times New Roman" w:cs="Times New Roman"/>
          <w:color w:val="000000"/>
        </w:rPr>
      </w:pPr>
      <w:r w:rsidRPr="003941BA">
        <w:rPr>
          <w:rFonts w:ascii="Times New Roman" w:hAnsi="Times New Roman" w:cs="Times New Roman"/>
          <w:color w:val="000000"/>
        </w:rPr>
        <w:t>Email: daniellekane@depauw.edu</w:t>
      </w:r>
    </w:p>
    <w:p w14:paraId="4460D439" w14:textId="77777777" w:rsidR="00ED4147" w:rsidRPr="003941BA" w:rsidRDefault="00ED4147" w:rsidP="00ED4147">
      <w:pPr>
        <w:rPr>
          <w:rFonts w:ascii="Times New Roman" w:hAnsi="Times New Roman" w:cs="Times New Roman"/>
          <w:color w:val="000000"/>
        </w:rPr>
      </w:pPr>
    </w:p>
    <w:p w14:paraId="51BA6FE3" w14:textId="472CCFC9" w:rsidR="00ED4147" w:rsidRDefault="00ED4147" w:rsidP="00ED4147">
      <w:pPr>
        <w:rPr>
          <w:rFonts w:ascii="Times New Roman" w:hAnsi="Times New Roman" w:cs="Times New Roman"/>
          <w:color w:val="000000"/>
        </w:rPr>
      </w:pPr>
      <w:r w:rsidRPr="003941BA">
        <w:rPr>
          <w:rFonts w:ascii="Times New Roman" w:hAnsi="Times New Roman" w:cs="Times New Roman"/>
          <w:color w:val="000000"/>
        </w:rPr>
        <w:t>Course time</w:t>
      </w:r>
      <w:r>
        <w:rPr>
          <w:rFonts w:ascii="Times New Roman" w:hAnsi="Times New Roman" w:cs="Times New Roman"/>
          <w:color w:val="000000"/>
        </w:rPr>
        <w:t>s</w:t>
      </w:r>
      <w:r w:rsidRPr="003941BA">
        <w:rPr>
          <w:rFonts w:ascii="Times New Roman" w:hAnsi="Times New Roman" w:cs="Times New Roman"/>
          <w:color w:val="000000"/>
        </w:rPr>
        <w:t xml:space="preserve"> and location</w:t>
      </w:r>
      <w:r>
        <w:rPr>
          <w:rFonts w:ascii="Times New Roman" w:hAnsi="Times New Roman" w:cs="Times New Roman"/>
          <w:color w:val="000000"/>
        </w:rPr>
        <w:t>s</w:t>
      </w:r>
      <w:r w:rsidRPr="003941BA">
        <w:rPr>
          <w:rFonts w:ascii="Times New Roman" w:hAnsi="Times New Roman" w:cs="Times New Roman"/>
          <w:color w:val="000000"/>
        </w:rPr>
        <w:t xml:space="preserve">: </w:t>
      </w:r>
      <w:r>
        <w:rPr>
          <w:rFonts w:ascii="Times New Roman" w:hAnsi="Times New Roman" w:cs="Times New Roman"/>
          <w:color w:val="000000"/>
        </w:rPr>
        <w:t>MWF 1:40-</w:t>
      </w:r>
      <w:proofErr w:type="gramStart"/>
      <w:r>
        <w:rPr>
          <w:rFonts w:ascii="Times New Roman" w:hAnsi="Times New Roman" w:cs="Times New Roman"/>
          <w:color w:val="000000"/>
        </w:rPr>
        <w:t>2:40  AH</w:t>
      </w:r>
      <w:proofErr w:type="gramEnd"/>
      <w:r>
        <w:rPr>
          <w:rFonts w:ascii="Times New Roman" w:hAnsi="Times New Roman" w:cs="Times New Roman"/>
          <w:color w:val="000000"/>
        </w:rPr>
        <w:t xml:space="preserve"> 318</w:t>
      </w:r>
    </w:p>
    <w:p w14:paraId="786347DB" w14:textId="77777777" w:rsidR="00ED4147" w:rsidRPr="003941BA" w:rsidRDefault="00ED4147" w:rsidP="00ED4147">
      <w:pPr>
        <w:rPr>
          <w:rFonts w:ascii="Times New Roman" w:hAnsi="Times New Roman" w:cs="Times New Roman"/>
          <w:color w:val="000000"/>
        </w:rPr>
      </w:pPr>
      <w:r w:rsidRPr="003941BA">
        <w:rPr>
          <w:rFonts w:ascii="Times New Roman" w:hAnsi="Times New Roman" w:cs="Times New Roman"/>
          <w:color w:val="000000"/>
        </w:rPr>
        <w:t xml:space="preserve">Office hours: </w:t>
      </w:r>
      <w:r>
        <w:rPr>
          <w:rFonts w:ascii="Times New Roman" w:hAnsi="Times New Roman" w:cs="Times New Roman"/>
          <w:color w:val="000000"/>
        </w:rPr>
        <w:t xml:space="preserve">T </w:t>
      </w:r>
      <w:proofErr w:type="spellStart"/>
      <w:r>
        <w:rPr>
          <w:rFonts w:ascii="Times New Roman" w:hAnsi="Times New Roman" w:cs="Times New Roman"/>
          <w:color w:val="000000"/>
        </w:rPr>
        <w:t>Th</w:t>
      </w:r>
      <w:proofErr w:type="spellEnd"/>
      <w:r>
        <w:rPr>
          <w:rFonts w:ascii="Times New Roman" w:hAnsi="Times New Roman" w:cs="Times New Roman"/>
          <w:color w:val="000000"/>
        </w:rPr>
        <w:t xml:space="preserve"> 12-30-2</w:t>
      </w:r>
    </w:p>
    <w:p w14:paraId="2658B488" w14:textId="77777777" w:rsidR="00512279" w:rsidRDefault="00512279">
      <w:pPr>
        <w:rPr>
          <w:b/>
        </w:rPr>
      </w:pPr>
    </w:p>
    <w:p w14:paraId="1CBEC739" w14:textId="77777777" w:rsidR="00ED4147" w:rsidRPr="00ED4147" w:rsidRDefault="00ED4147" w:rsidP="00ED4147">
      <w:pPr>
        <w:rPr>
          <w:rFonts w:eastAsia="Times New Roman" w:cs="Times New Roman"/>
          <w:sz w:val="20"/>
          <w:szCs w:val="20"/>
        </w:rPr>
      </w:pPr>
      <w:r w:rsidRPr="00ED4147">
        <w:rPr>
          <w:rFonts w:eastAsia="Times New Roman" w:cs="Times New Roman"/>
          <w:color w:val="666666"/>
          <w:sz w:val="27"/>
          <w:szCs w:val="27"/>
          <w:shd w:val="clear" w:color="auto" w:fill="FFFFFF"/>
        </w:rPr>
        <w:t>This course examines the role of gender systems in human societies. How do societies vary in the positions assigned to men and women? In the power and privileges accorded each sex? How do we acquire a gender identity? What are the consequences of sex-typing and sex-stratified societies? The role of religion, intellectual traditions, language, families and schools, economic organization, labor markets and the state is explored.</w:t>
      </w:r>
    </w:p>
    <w:p w14:paraId="08ACA3C0" w14:textId="77777777" w:rsidR="000645DD" w:rsidRDefault="000645DD">
      <w:pPr>
        <w:rPr>
          <w:b/>
        </w:rPr>
      </w:pPr>
    </w:p>
    <w:p w14:paraId="6212B372" w14:textId="5FD77574" w:rsidR="000645DD" w:rsidRDefault="000645DD">
      <w:pPr>
        <w:rPr>
          <w:b/>
        </w:rPr>
      </w:pPr>
      <w:r>
        <w:rPr>
          <w:b/>
        </w:rPr>
        <w:t>Assessment</w:t>
      </w:r>
    </w:p>
    <w:p w14:paraId="1FE4A0FD" w14:textId="3523687D" w:rsidR="000645DD" w:rsidRPr="000645DD" w:rsidRDefault="000645DD" w:rsidP="000645DD">
      <w:pPr>
        <w:tabs>
          <w:tab w:val="left" w:pos="1980"/>
        </w:tabs>
      </w:pPr>
      <w:r w:rsidRPr="000645DD">
        <w:t>Exam 1</w:t>
      </w:r>
      <w:r w:rsidRPr="000645DD">
        <w:tab/>
        <w:t>15%</w:t>
      </w:r>
    </w:p>
    <w:p w14:paraId="2100C21C" w14:textId="1B870350" w:rsidR="000645DD" w:rsidRPr="000645DD" w:rsidRDefault="000645DD" w:rsidP="000645DD">
      <w:pPr>
        <w:tabs>
          <w:tab w:val="left" w:pos="1980"/>
        </w:tabs>
      </w:pPr>
      <w:r w:rsidRPr="000645DD">
        <w:t>Exam 2</w:t>
      </w:r>
      <w:r w:rsidRPr="000645DD">
        <w:tab/>
        <w:t>15%</w:t>
      </w:r>
    </w:p>
    <w:p w14:paraId="2A6C65B8" w14:textId="239474C4" w:rsidR="000645DD" w:rsidRPr="000645DD" w:rsidRDefault="000645DD" w:rsidP="000645DD">
      <w:pPr>
        <w:tabs>
          <w:tab w:val="left" w:pos="1980"/>
        </w:tabs>
      </w:pPr>
      <w:r w:rsidRPr="000645DD">
        <w:t>Exam 3</w:t>
      </w:r>
      <w:r w:rsidRPr="000645DD">
        <w:tab/>
        <w:t>15%</w:t>
      </w:r>
    </w:p>
    <w:p w14:paraId="2596C1C5" w14:textId="2294F4F4" w:rsidR="000645DD" w:rsidRPr="000645DD" w:rsidRDefault="000645DD" w:rsidP="000645DD">
      <w:pPr>
        <w:tabs>
          <w:tab w:val="left" w:pos="1980"/>
        </w:tabs>
      </w:pPr>
      <w:r w:rsidRPr="000645DD">
        <w:t>Presentation</w:t>
      </w:r>
      <w:r w:rsidRPr="000645DD">
        <w:tab/>
        <w:t>15%</w:t>
      </w:r>
    </w:p>
    <w:p w14:paraId="4785E7F7" w14:textId="422B1EA6" w:rsidR="000645DD" w:rsidRPr="000645DD" w:rsidRDefault="000645DD" w:rsidP="000645DD">
      <w:pPr>
        <w:tabs>
          <w:tab w:val="left" w:pos="1980"/>
        </w:tabs>
      </w:pPr>
      <w:r w:rsidRPr="000645DD">
        <w:t>Research paper</w:t>
      </w:r>
      <w:r w:rsidRPr="000645DD">
        <w:tab/>
        <w:t>20%</w:t>
      </w:r>
    </w:p>
    <w:p w14:paraId="7720D8D3" w14:textId="3A8C1253" w:rsidR="000645DD" w:rsidRPr="000645DD" w:rsidRDefault="000645DD" w:rsidP="000645DD">
      <w:pPr>
        <w:tabs>
          <w:tab w:val="left" w:pos="1980"/>
        </w:tabs>
      </w:pPr>
      <w:r w:rsidRPr="000645DD">
        <w:t>PSA</w:t>
      </w:r>
      <w:r w:rsidRPr="000645DD">
        <w:tab/>
        <w:t>10%</w:t>
      </w:r>
    </w:p>
    <w:p w14:paraId="0B4393DC" w14:textId="2AA7C4DC" w:rsidR="000645DD" w:rsidRPr="000645DD" w:rsidRDefault="000645DD" w:rsidP="000645DD">
      <w:pPr>
        <w:tabs>
          <w:tab w:val="left" w:pos="1980"/>
        </w:tabs>
      </w:pPr>
      <w:r w:rsidRPr="000645DD">
        <w:t>Weekly memos</w:t>
      </w:r>
      <w:r w:rsidRPr="000645DD">
        <w:tab/>
        <w:t>10%</w:t>
      </w:r>
    </w:p>
    <w:p w14:paraId="027B0D2F" w14:textId="77777777" w:rsidR="000645DD" w:rsidRDefault="000645DD">
      <w:pPr>
        <w:rPr>
          <w:b/>
        </w:rPr>
      </w:pPr>
    </w:p>
    <w:p w14:paraId="322E6009" w14:textId="39B202A8" w:rsidR="00A45956" w:rsidRDefault="00231E90">
      <w:r w:rsidRPr="00231E90">
        <w:t>There</w:t>
      </w:r>
      <w:r>
        <w:t xml:space="preserve"> are three exams for the course. </w:t>
      </w:r>
      <w:r w:rsidR="00ED1E29">
        <w:t xml:space="preserve">Please note that </w:t>
      </w:r>
      <w:r w:rsidR="00ED1E29" w:rsidRPr="00A45956">
        <w:t>Exam 2 is on the day before spring break;</w:t>
      </w:r>
      <w:r w:rsidR="00ED1E29">
        <w:t xml:space="preserve"> please plan to attend, as the University discourages faculty from making special accommodat</w:t>
      </w:r>
      <w:r w:rsidR="001C2668">
        <w:t>ions for students before break.</w:t>
      </w:r>
      <w:r w:rsidR="00ED1E29">
        <w:t xml:space="preserve"> </w:t>
      </w:r>
    </w:p>
    <w:p w14:paraId="4E068B7D" w14:textId="77777777" w:rsidR="00A45956" w:rsidRDefault="00A45956"/>
    <w:p w14:paraId="64CF9D36" w14:textId="3F5374CB" w:rsidR="00231E90" w:rsidRDefault="00231E90">
      <w:r>
        <w:t xml:space="preserve">In addition, in a small group you will prepare a short class on a topic of </w:t>
      </w:r>
      <w:r w:rsidR="001C2668">
        <w:t xml:space="preserve">the group’s </w:t>
      </w:r>
      <w:r>
        <w:t xml:space="preserve">choosing that relates to gender and you believe would be an important addition to the syllabus. A short research paper will allow you to develop expertise on a gender-related topic of your choice, and a final, short “public service announcement” assignment will help you hone your </w:t>
      </w:r>
      <w:r w:rsidR="00ED1E29">
        <w:t>writing skills as you communicate this expertise to a general audience. Finally, you have the opportunity to engage with the readings through weekly memos, which are described below.</w:t>
      </w:r>
    </w:p>
    <w:p w14:paraId="19C68CDE" w14:textId="77777777" w:rsidR="00231E90" w:rsidRPr="00231E90" w:rsidRDefault="00231E90"/>
    <w:p w14:paraId="498F5F9D" w14:textId="77777777" w:rsidR="00231E90" w:rsidRDefault="00ED4147">
      <w:r w:rsidRPr="00ED4147">
        <w:rPr>
          <w:u w:val="single"/>
        </w:rPr>
        <w:t>Weekly memos</w:t>
      </w:r>
      <w:r w:rsidRPr="00ED4147">
        <w:t xml:space="preserve">: </w:t>
      </w:r>
      <w:r>
        <w:t>You will submit eight weekly memos on the readings. A weekly memo is a one-page paper that in one paragraph summarizes the main points of the reading for that day and in another paragraph does something with them. “Does something with them” can include a personal reflection; a connection to other readings in this or other classes; or a connection to a contemporary issue</w:t>
      </w:r>
      <w:r w:rsidR="00231E90">
        <w:t>. Weekly memos will be graded with a</w:t>
      </w:r>
      <w:r>
        <w:t xml:space="preserve"> </w:t>
      </w:r>
      <w:r w:rsidR="00231E90">
        <w:rPr>
          <w:rFonts w:ascii="Zapf Dingbats" w:hAnsi="Zapf Dingbats"/>
        </w:rPr>
        <w:t>✓</w:t>
      </w:r>
      <w:r w:rsidR="00231E90">
        <w:t xml:space="preserve"> and are due at the beginning of class.</w:t>
      </w:r>
    </w:p>
    <w:p w14:paraId="598D97B8" w14:textId="77777777" w:rsidR="00231E90" w:rsidRDefault="00231E90"/>
    <w:p w14:paraId="0FE2BE03" w14:textId="1C53E53A" w:rsidR="00ED4147" w:rsidRDefault="00ED4147">
      <w:r w:rsidRPr="00ED4147">
        <w:lastRenderedPageBreak/>
        <w:t>The class will be divided into three groups</w:t>
      </w:r>
      <w:r>
        <w:t>, according to which day of the week they will submit memos (</w:t>
      </w:r>
      <w:proofErr w:type="spellStart"/>
      <w:r>
        <w:t>ie</w:t>
      </w:r>
      <w:proofErr w:type="spellEnd"/>
      <w:r>
        <w:t xml:space="preserve"> a “Monday group,” etc.)</w:t>
      </w:r>
      <w:r w:rsidRPr="00ED4147">
        <w:t xml:space="preserve">. Note that if an exam is scheduled on a day you usually submit a memo, you </w:t>
      </w:r>
      <w:r>
        <w:t>have your choice of the two other days that week to submit.</w:t>
      </w:r>
    </w:p>
    <w:p w14:paraId="0EC5885B" w14:textId="77777777" w:rsidR="00ED4147" w:rsidRPr="00ED4147" w:rsidRDefault="00ED4147"/>
    <w:p w14:paraId="5DEDA162" w14:textId="045C2A88" w:rsidR="00ED4147" w:rsidRDefault="00ED4147">
      <w:pPr>
        <w:rPr>
          <w:b/>
        </w:rPr>
      </w:pPr>
      <w:r>
        <w:rPr>
          <w:b/>
        </w:rPr>
        <w:t>Readings</w:t>
      </w:r>
    </w:p>
    <w:p w14:paraId="2845445B" w14:textId="2146F7CA" w:rsidR="00ED4147" w:rsidRPr="00ED4147" w:rsidRDefault="00ED4147">
      <w:r w:rsidRPr="00ED4147">
        <w:t>Most of the readings will be available</w:t>
      </w:r>
      <w:r w:rsidR="00A45956">
        <w:t xml:space="preserve"> on Moodle</w:t>
      </w:r>
      <w:r w:rsidRPr="00ED4147">
        <w:t>; a few you will need to access through the library. (I will indicate on the syllabus when this is necessary.)</w:t>
      </w:r>
      <w:r>
        <w:t xml:space="preserve"> The course has one required text at the Bookstore, which is abbreviated on the syllabus as (BGG):</w:t>
      </w:r>
    </w:p>
    <w:p w14:paraId="5ED86438" w14:textId="77777777" w:rsidR="00ED4147" w:rsidRDefault="00ED4147">
      <w:pPr>
        <w:rPr>
          <w:b/>
        </w:rPr>
      </w:pPr>
    </w:p>
    <w:p w14:paraId="5B859076" w14:textId="4B22CB77" w:rsidR="00ED4147" w:rsidRDefault="00ED4147">
      <w:r w:rsidRPr="00ED4147">
        <w:t xml:space="preserve">Jones, Nikki. 2009. </w:t>
      </w:r>
      <w:r w:rsidRPr="00A45956">
        <w:rPr>
          <w:i/>
        </w:rPr>
        <w:t>Between Good and Ghetto: African American Girls and Inner-City Violence.</w:t>
      </w:r>
      <w:r w:rsidRPr="00ED4147">
        <w:t xml:space="preserve"> Rutgers.</w:t>
      </w:r>
    </w:p>
    <w:p w14:paraId="10E47ABC" w14:textId="77777777" w:rsidR="00ED4147" w:rsidRDefault="00ED4147"/>
    <w:p w14:paraId="5B1FB8B0" w14:textId="77777777" w:rsidR="00ED4147" w:rsidRPr="008A5A16" w:rsidRDefault="00ED4147" w:rsidP="00ED4147">
      <w:pPr>
        <w:rPr>
          <w:rFonts w:ascii="Times New Roman" w:hAnsi="Times New Roman" w:cs="Times New Roman"/>
          <w:b/>
        </w:rPr>
      </w:pPr>
      <w:r w:rsidRPr="008A5A16">
        <w:rPr>
          <w:rFonts w:ascii="Times New Roman" w:hAnsi="Times New Roman" w:cs="Times New Roman"/>
          <w:b/>
        </w:rPr>
        <w:t>**Late work and make-up exams will be accepted only in the case of serious, documented illness or family emergencies.</w:t>
      </w:r>
    </w:p>
    <w:p w14:paraId="6AFD10CD" w14:textId="77777777" w:rsidR="00ED4147" w:rsidRPr="003941BA" w:rsidRDefault="00ED4147" w:rsidP="00ED4147">
      <w:pPr>
        <w:rPr>
          <w:rFonts w:ascii="Times New Roman" w:hAnsi="Times New Roman" w:cs="Times New Roman"/>
        </w:rPr>
      </w:pPr>
    </w:p>
    <w:p w14:paraId="097A72A6" w14:textId="77777777" w:rsidR="00ED4147" w:rsidRPr="003941BA" w:rsidRDefault="00ED4147" w:rsidP="00ED4147">
      <w:pPr>
        <w:rPr>
          <w:rFonts w:ascii="Times New Roman" w:hAnsi="Times New Roman" w:cs="Times New Roman"/>
          <w:b/>
        </w:rPr>
      </w:pPr>
      <w:r w:rsidRPr="003941BA">
        <w:rPr>
          <w:rFonts w:ascii="Times New Roman" w:hAnsi="Times New Roman" w:cs="Times New Roman"/>
          <w:b/>
        </w:rPr>
        <w:t>Academic Integrity</w:t>
      </w:r>
    </w:p>
    <w:p w14:paraId="398D0C9E" w14:textId="77777777" w:rsidR="00ED4147" w:rsidRPr="003941BA" w:rsidRDefault="00ED4147" w:rsidP="00ED4147">
      <w:pPr>
        <w:rPr>
          <w:rFonts w:ascii="Times New Roman" w:hAnsi="Times New Roman" w:cs="Times New Roman"/>
        </w:rPr>
      </w:pPr>
      <w:r w:rsidRPr="003941BA">
        <w:rPr>
          <w:rFonts w:ascii="Times New Roman" w:hAnsi="Times New Roman" w:cs="Times New Roman"/>
        </w:rPr>
        <w:t>All students are expected to adhere to DePauw’s code of academic integrity.</w:t>
      </w:r>
      <w:r>
        <w:rPr>
          <w:rFonts w:ascii="Times New Roman" w:hAnsi="Times New Roman" w:cs="Times New Roman"/>
        </w:rPr>
        <w:t xml:space="preserve"> Please see a list of examples of academic dishonesty at: </w:t>
      </w:r>
      <w:r w:rsidRPr="007538F5">
        <w:rPr>
          <w:rFonts w:ascii="Times New Roman" w:hAnsi="Times New Roman" w:cs="Times New Roman"/>
        </w:rPr>
        <w:t>http://www.depauw.edu/handbooks/academic/policies/integrity/types/</w:t>
      </w:r>
    </w:p>
    <w:p w14:paraId="7329D9B8" w14:textId="77777777" w:rsidR="00ED4147" w:rsidRDefault="00ED4147" w:rsidP="00ED4147">
      <w:pPr>
        <w:rPr>
          <w:rFonts w:ascii="Times New Roman" w:hAnsi="Times New Roman" w:cs="Times New Roman"/>
          <w:color w:val="000000"/>
        </w:rPr>
      </w:pPr>
    </w:p>
    <w:p w14:paraId="27925D42" w14:textId="77777777" w:rsidR="00ED4147" w:rsidRPr="00941E44" w:rsidRDefault="00ED4147" w:rsidP="00ED4147">
      <w:pPr>
        <w:rPr>
          <w:rFonts w:ascii="Times New Roman" w:hAnsi="Times New Roman" w:cs="Times New Roman"/>
          <w:b/>
          <w:color w:val="000000"/>
        </w:rPr>
      </w:pPr>
      <w:r w:rsidRPr="00941E44">
        <w:rPr>
          <w:rFonts w:ascii="Times New Roman" w:hAnsi="Times New Roman" w:cs="Times New Roman"/>
          <w:b/>
          <w:color w:val="000000"/>
        </w:rPr>
        <w:t>DePauw Disability Statement</w:t>
      </w:r>
    </w:p>
    <w:p w14:paraId="351078BB" w14:textId="77777777" w:rsidR="00ED4147" w:rsidRDefault="00ED4147" w:rsidP="00ED4147">
      <w:pPr>
        <w:rPr>
          <w:rFonts w:ascii="Times New Roman" w:hAnsi="Times New Roman" w:cs="Times New Roman"/>
          <w:sz w:val="22"/>
          <w:szCs w:val="22"/>
        </w:rPr>
      </w:pPr>
      <w:r w:rsidRPr="008A5A16">
        <w:rPr>
          <w:rFonts w:ascii="Times New Roman" w:hAnsi="Times New Roman" w:cs="Times New Roman"/>
          <w:bCs/>
          <w:sz w:val="22"/>
          <w:szCs w:val="22"/>
          <w:u w:val="single"/>
        </w:rPr>
        <w:t>Special Needs</w:t>
      </w:r>
      <w:r w:rsidRPr="008A5A16">
        <w:rPr>
          <w:rFonts w:ascii="Times New Roman" w:hAnsi="Times New Roman" w:cs="Times New Roman"/>
          <w:bCs/>
          <w:sz w:val="22"/>
          <w:szCs w:val="22"/>
        </w:rPr>
        <w:t xml:space="preserve">:  </w:t>
      </w:r>
      <w:r w:rsidRPr="008A5A16">
        <w:rPr>
          <w:rFonts w:ascii="Times New Roman" w:hAnsi="Times New Roman" w:cs="Times New Roman"/>
          <w:sz w:val="22"/>
          <w:szCs w:val="22"/>
        </w:rPr>
        <w:t>DePauw University is committed to providing equal access to academic programs and university-administered activities and reasonable modifications/accommodations to students with disabilities in compliance with the Americans with Disabilities Act (ADA) of 1990, as amended in 2008. Any student needing special accommodations due to a disability should contact the Coordinator of Student Disability Services, Pam Roberts, 302 Harrison Hall or call (765) 658-6267.</w:t>
      </w:r>
    </w:p>
    <w:p w14:paraId="03E3F44C" w14:textId="77777777" w:rsidR="00ED4147" w:rsidRPr="00ED4147" w:rsidRDefault="00ED4147"/>
    <w:p w14:paraId="57F89030" w14:textId="77777777" w:rsidR="000D0671" w:rsidRDefault="000D0671" w:rsidP="000D0671">
      <w:pPr>
        <w:rPr>
          <w:b/>
        </w:rPr>
      </w:pPr>
      <w:r>
        <w:rPr>
          <w:b/>
        </w:rPr>
        <w:t>Week1: Introduction</w:t>
      </w:r>
    </w:p>
    <w:p w14:paraId="75C06E75" w14:textId="77777777" w:rsidR="000D0671" w:rsidRDefault="000D0671" w:rsidP="000D0671">
      <w:pPr>
        <w:rPr>
          <w:b/>
        </w:rPr>
      </w:pPr>
    </w:p>
    <w:p w14:paraId="725A635B" w14:textId="77777777" w:rsidR="000D0671" w:rsidRPr="003A29DA" w:rsidRDefault="000D0671" w:rsidP="000D0671">
      <w:pPr>
        <w:rPr>
          <w:b/>
        </w:rPr>
      </w:pPr>
      <w:r w:rsidRPr="003A29DA">
        <w:rPr>
          <w:b/>
        </w:rPr>
        <w:t xml:space="preserve">Week 2: </w:t>
      </w:r>
      <w:r>
        <w:rPr>
          <w:b/>
        </w:rPr>
        <w:t>Theory and Intersectionality (2/2-2/6)</w:t>
      </w:r>
    </w:p>
    <w:p w14:paraId="10A286C8" w14:textId="77777777" w:rsidR="000D0671" w:rsidRDefault="000D0671" w:rsidP="000D0671"/>
    <w:p w14:paraId="46196FB6" w14:textId="77777777" w:rsidR="000D0671" w:rsidRDefault="000D0671" w:rsidP="000D0671">
      <w:r>
        <w:t>M: Laying the Foundation: Historical &amp; Current Approaches to Studying Gender</w:t>
      </w:r>
    </w:p>
    <w:p w14:paraId="58DF76C7" w14:textId="77777777" w:rsidR="000D0671" w:rsidRDefault="000D0671" w:rsidP="000D0671">
      <w:r>
        <w:t>*</w:t>
      </w:r>
      <w:proofErr w:type="spellStart"/>
      <w:r>
        <w:t>Fausto</w:t>
      </w:r>
      <w:proofErr w:type="spellEnd"/>
      <w:r>
        <w:t>-Sterling, A. 2000. “The Five Sexes Revisited,” pp.18-23</w:t>
      </w:r>
    </w:p>
    <w:p w14:paraId="0FDC8C15" w14:textId="77777777" w:rsidR="000D0671" w:rsidRDefault="000D0671" w:rsidP="000D0671">
      <w:r>
        <w:t>*Johnson, A. 2005. “Patriarchy, the System: An It, Not a He, a Them or an Us,” pp.27-50</w:t>
      </w:r>
    </w:p>
    <w:p w14:paraId="1AF6C8AA" w14:textId="77777777" w:rsidR="000D0671" w:rsidRDefault="000D0671" w:rsidP="000D0671">
      <w:r>
        <w:t xml:space="preserve">*West and Zimmerman, 1987. “Doing Gender,” pp. 125-151. </w:t>
      </w:r>
    </w:p>
    <w:p w14:paraId="087CDCBB" w14:textId="77777777" w:rsidR="000D0671" w:rsidRDefault="000D0671" w:rsidP="000D0671"/>
    <w:p w14:paraId="392CA389" w14:textId="77777777" w:rsidR="000D0671" w:rsidRDefault="000D0671" w:rsidP="000D0671">
      <w:r>
        <w:t>W: Theorizing Race, Class, and Gender, Part 1</w:t>
      </w:r>
    </w:p>
    <w:p w14:paraId="008AA20E" w14:textId="77777777" w:rsidR="000D0671" w:rsidRDefault="000D0671" w:rsidP="000D0671">
      <w:r>
        <w:t>*Crenshaw, K.“</w:t>
      </w:r>
      <w:proofErr w:type="spellStart"/>
      <w:r>
        <w:t>Demarginalizing</w:t>
      </w:r>
      <w:proofErr w:type="spellEnd"/>
      <w:r>
        <w:t xml:space="preserve"> the Intersection of Race and Sex,”pp.139-148, pp.166-7</w:t>
      </w:r>
    </w:p>
    <w:p w14:paraId="61779A0C" w14:textId="77777777" w:rsidR="000D0671" w:rsidRDefault="000D0671" w:rsidP="000D0671">
      <w:r>
        <w:t>*BGG, pp.1-19</w:t>
      </w:r>
    </w:p>
    <w:p w14:paraId="445DA995" w14:textId="77777777" w:rsidR="000D0671" w:rsidRDefault="000D0671" w:rsidP="000D0671"/>
    <w:p w14:paraId="583F9BA9" w14:textId="77777777" w:rsidR="000D0671" w:rsidRDefault="000D0671" w:rsidP="000D0671">
      <w:r>
        <w:t>F: Theorizing Race, Class, and Gender, Part 2</w:t>
      </w:r>
    </w:p>
    <w:p w14:paraId="1B4376C4" w14:textId="77777777" w:rsidR="000D0671" w:rsidRDefault="000D0671" w:rsidP="000D0671">
      <w:r>
        <w:lastRenderedPageBreak/>
        <w:t>*BGG, pp.20-73</w:t>
      </w:r>
    </w:p>
    <w:p w14:paraId="063004EA" w14:textId="77777777" w:rsidR="000D0671" w:rsidRDefault="000D0671" w:rsidP="000D0671"/>
    <w:p w14:paraId="7B3931F6" w14:textId="77777777" w:rsidR="000D0671" w:rsidRPr="00F43340" w:rsidRDefault="000D0671" w:rsidP="000D0671">
      <w:pPr>
        <w:rPr>
          <w:b/>
        </w:rPr>
      </w:pPr>
      <w:r>
        <w:rPr>
          <w:b/>
        </w:rPr>
        <w:t>Week 3</w:t>
      </w:r>
      <w:r w:rsidRPr="00F43340">
        <w:rPr>
          <w:b/>
        </w:rPr>
        <w:t>: (2/</w:t>
      </w:r>
      <w:r>
        <w:rPr>
          <w:b/>
        </w:rPr>
        <w:t>9-2/13</w:t>
      </w:r>
      <w:r w:rsidRPr="00F43340">
        <w:rPr>
          <w:b/>
        </w:rPr>
        <w:t>)— Gender, the Law, Criminality, and Violence</w:t>
      </w:r>
    </w:p>
    <w:p w14:paraId="5C3EA9F8" w14:textId="77777777" w:rsidR="000D0671" w:rsidRDefault="000D0671" w:rsidP="000D0671">
      <w:r>
        <w:t>M: Framing Women, Aggression &amp; Criminality</w:t>
      </w:r>
    </w:p>
    <w:p w14:paraId="6B0B75D1" w14:textId="77777777" w:rsidR="000D0671" w:rsidRDefault="000D0671" w:rsidP="000D0671">
      <w:r>
        <w:t>*BGG, pp.74-106</w:t>
      </w:r>
    </w:p>
    <w:p w14:paraId="31B3D441" w14:textId="77777777" w:rsidR="000D0671" w:rsidRDefault="000D0671" w:rsidP="000D0671"/>
    <w:p w14:paraId="5AE288DE" w14:textId="77777777" w:rsidR="000D0671" w:rsidRDefault="000D0671" w:rsidP="000D0671">
      <w:r>
        <w:t>W: Victimization &amp; Violence</w:t>
      </w:r>
    </w:p>
    <w:p w14:paraId="3FA9A2E3" w14:textId="77777777" w:rsidR="000D0671" w:rsidRDefault="000D0671" w:rsidP="000D0671">
      <w:r>
        <w:t>*BGG, pp.107-150</w:t>
      </w:r>
    </w:p>
    <w:p w14:paraId="69DAAA11" w14:textId="77777777" w:rsidR="000D0671" w:rsidRDefault="000D0671" w:rsidP="000D0671"/>
    <w:p w14:paraId="04BB3295" w14:textId="3EE6EBD2" w:rsidR="000D0671" w:rsidRDefault="000D0671" w:rsidP="000D0671">
      <w:r>
        <w:t>F:</w:t>
      </w:r>
      <w:r w:rsidRPr="007135B3">
        <w:t xml:space="preserve"> </w:t>
      </w:r>
      <w:r w:rsidR="00DD3464">
        <w:t>*BGG, pp.151-162</w:t>
      </w:r>
      <w:r w:rsidR="00060E15">
        <w:t xml:space="preserve"> (</w:t>
      </w:r>
      <w:r w:rsidR="00060E15" w:rsidRPr="0031133A">
        <w:rPr>
          <w:u w:val="single"/>
        </w:rPr>
        <w:t>skim</w:t>
      </w:r>
      <w:r w:rsidR="00060E15">
        <w:t xml:space="preserve">); </w:t>
      </w:r>
      <w:proofErr w:type="spellStart"/>
      <w:r w:rsidR="00060E15">
        <w:t>Smilde</w:t>
      </w:r>
      <w:proofErr w:type="spellEnd"/>
      <w:r w:rsidR="00060E15">
        <w:t>, chapter 3</w:t>
      </w:r>
      <w:r w:rsidR="0031133A">
        <w:t xml:space="preserve"> (</w:t>
      </w:r>
      <w:r w:rsidR="0031133A" w:rsidRPr="0031133A">
        <w:rPr>
          <w:b/>
        </w:rPr>
        <w:t xml:space="preserve">If you’re doing a Weekly Memo, please write about </w:t>
      </w:r>
      <w:proofErr w:type="spellStart"/>
      <w:r w:rsidR="0031133A" w:rsidRPr="0031133A">
        <w:rPr>
          <w:b/>
        </w:rPr>
        <w:t>Smilde</w:t>
      </w:r>
      <w:proofErr w:type="spellEnd"/>
      <w:r w:rsidR="001C2668">
        <w:rPr>
          <w:b/>
        </w:rPr>
        <w:t>, not BGG</w:t>
      </w:r>
      <w:r w:rsidR="0031133A">
        <w:t>.)</w:t>
      </w:r>
    </w:p>
    <w:p w14:paraId="1C9040E4" w14:textId="77777777" w:rsidR="000D0671" w:rsidRDefault="000D0671" w:rsidP="000D0671"/>
    <w:p w14:paraId="65163E99" w14:textId="77777777" w:rsidR="000D0671" w:rsidRPr="00F43340" w:rsidRDefault="000D0671" w:rsidP="000D0671">
      <w:pPr>
        <w:rPr>
          <w:b/>
        </w:rPr>
      </w:pPr>
      <w:r>
        <w:rPr>
          <w:b/>
        </w:rPr>
        <w:t>Week 4</w:t>
      </w:r>
      <w:r w:rsidRPr="00F43340">
        <w:rPr>
          <w:b/>
        </w:rPr>
        <w:t>: Masculinities</w:t>
      </w:r>
      <w:r>
        <w:rPr>
          <w:b/>
        </w:rPr>
        <w:t xml:space="preserve"> (2/16-2/20)</w:t>
      </w:r>
    </w:p>
    <w:p w14:paraId="535034FE" w14:textId="68B69EF2" w:rsidR="000D0671" w:rsidRDefault="000D0671" w:rsidP="000D0671">
      <w:r>
        <w:t xml:space="preserve">M: Kimmel, </w:t>
      </w:r>
      <w:proofErr w:type="spellStart"/>
      <w:r w:rsidR="00852613" w:rsidRPr="00852613">
        <w:rPr>
          <w:i/>
        </w:rPr>
        <w:t>Guyland</w:t>
      </w:r>
      <w:proofErr w:type="spellEnd"/>
      <w:r w:rsidR="00852613">
        <w:t xml:space="preserve">, </w:t>
      </w:r>
      <w:r>
        <w:t>chapters 1 and 6</w:t>
      </w:r>
    </w:p>
    <w:p w14:paraId="771F0669" w14:textId="5B7E077F" w:rsidR="000D0671" w:rsidRDefault="000D0671" w:rsidP="000D0671">
      <w:pPr>
        <w:rPr>
          <w:b/>
        </w:rPr>
      </w:pPr>
      <w:r w:rsidRPr="00DD3464">
        <w:t>W: Way,</w:t>
      </w:r>
      <w:r w:rsidR="00DD3464" w:rsidRPr="00DD3464">
        <w:t xml:space="preserve"> Niobe. 2011. Chapter 1 “The Hidden Landscape of Boys Friendships.” in </w:t>
      </w:r>
      <w:r w:rsidR="00DD3464" w:rsidRPr="00DD3464">
        <w:rPr>
          <w:i/>
        </w:rPr>
        <w:t>Deep Secrets: Boys’ Friendships and the Crisis of Connection</w:t>
      </w:r>
      <w:r w:rsidR="00DD3464" w:rsidRPr="00DD3464">
        <w:t xml:space="preserve">. </w:t>
      </w:r>
      <w:r w:rsidR="00DD3464" w:rsidRPr="00DD3464">
        <w:rPr>
          <w:b/>
        </w:rPr>
        <w:t>***Please access</w:t>
      </w:r>
      <w:r w:rsidR="00DD3464">
        <w:rPr>
          <w:b/>
        </w:rPr>
        <w:t xml:space="preserve"> through the Library***</w:t>
      </w:r>
    </w:p>
    <w:p w14:paraId="3FD3E437" w14:textId="77777777" w:rsidR="001C2668" w:rsidRPr="009074B1" w:rsidRDefault="001C2668" w:rsidP="001C2668">
      <w:pPr>
        <w:rPr>
          <w:b/>
        </w:rPr>
      </w:pPr>
      <w:r w:rsidRPr="009074B1">
        <w:rPr>
          <w:b/>
        </w:rPr>
        <w:t xml:space="preserve">F: </w:t>
      </w:r>
      <w:r>
        <w:rPr>
          <w:b/>
        </w:rPr>
        <w:t xml:space="preserve">Shapiro, </w:t>
      </w:r>
      <w:r w:rsidRPr="001C2668">
        <w:rPr>
          <w:b/>
          <w:i/>
        </w:rPr>
        <w:t>Waiting for Jose: The Minutemen’s Pursuit of America</w:t>
      </w:r>
      <w:r>
        <w:rPr>
          <w:b/>
        </w:rPr>
        <w:t>, Chapter 1, pp 1-4 (at least); and C</w:t>
      </w:r>
      <w:r w:rsidRPr="009074B1">
        <w:rPr>
          <w:b/>
        </w:rPr>
        <w:t>h</w:t>
      </w:r>
      <w:r>
        <w:rPr>
          <w:b/>
        </w:rPr>
        <w:t>apter 3, “Gordon and His Guns”</w:t>
      </w:r>
    </w:p>
    <w:p w14:paraId="1261750B" w14:textId="77777777" w:rsidR="001C2668" w:rsidRPr="00A11075" w:rsidRDefault="001C2668" w:rsidP="000D0671">
      <w:pPr>
        <w:rPr>
          <w:b/>
        </w:rPr>
      </w:pPr>
    </w:p>
    <w:p w14:paraId="1B29C40D" w14:textId="4F96139E" w:rsidR="000D0671" w:rsidRPr="003A29DA" w:rsidRDefault="000D0671" w:rsidP="000D0671">
      <w:pPr>
        <w:rPr>
          <w:b/>
        </w:rPr>
      </w:pPr>
      <w:r>
        <w:rPr>
          <w:b/>
        </w:rPr>
        <w:t xml:space="preserve">Week 5: Gender in </w:t>
      </w:r>
      <w:r w:rsidRPr="003A29DA">
        <w:rPr>
          <w:b/>
        </w:rPr>
        <w:t>Ed</w:t>
      </w:r>
      <w:r>
        <w:rPr>
          <w:b/>
        </w:rPr>
        <w:t>ucation</w:t>
      </w:r>
      <w:r w:rsidR="009C2B97">
        <w:rPr>
          <w:b/>
        </w:rPr>
        <w:t xml:space="preserve"> </w:t>
      </w:r>
      <w:r>
        <w:rPr>
          <w:b/>
        </w:rPr>
        <w:t xml:space="preserve"> (2/23-2/28) </w:t>
      </w:r>
    </w:p>
    <w:p w14:paraId="2C52E0A5" w14:textId="77777777" w:rsidR="000D0671" w:rsidRDefault="000D0671" w:rsidP="000D0671">
      <w:r>
        <w:t>M: Morris, Edward. “Rednecks,” “</w:t>
      </w:r>
      <w:proofErr w:type="spellStart"/>
      <w:r>
        <w:t>Rutters</w:t>
      </w:r>
      <w:proofErr w:type="spellEnd"/>
      <w:r>
        <w:t>,” and “</w:t>
      </w:r>
      <w:proofErr w:type="spellStart"/>
      <w:r>
        <w:t>Rithmetic</w:t>
      </w:r>
      <w:proofErr w:type="spellEnd"/>
      <w:r>
        <w:t>”…</w:t>
      </w:r>
    </w:p>
    <w:p w14:paraId="0280DD15" w14:textId="77777777" w:rsidR="000D0671" w:rsidRDefault="000D0671" w:rsidP="000D0671">
      <w:r>
        <w:t xml:space="preserve">W. Sax, </w:t>
      </w:r>
      <w:r w:rsidRPr="00072B62">
        <w:rPr>
          <w:i/>
        </w:rPr>
        <w:t>The Gender Gap</w:t>
      </w:r>
      <w:r>
        <w:t>, chapters 1 and 2</w:t>
      </w:r>
    </w:p>
    <w:p w14:paraId="24AE1884" w14:textId="77777777" w:rsidR="000D0671" w:rsidRDefault="000D0671" w:rsidP="000D0671">
      <w:r>
        <w:t>F: Kane, “The Gendered Transition to College…”</w:t>
      </w:r>
    </w:p>
    <w:p w14:paraId="45EF4809" w14:textId="77777777" w:rsidR="000D0671" w:rsidRDefault="000D0671" w:rsidP="000D0671"/>
    <w:p w14:paraId="07AB6813" w14:textId="7464D0B6" w:rsidR="000D0671" w:rsidRPr="00F43340" w:rsidRDefault="000D0671" w:rsidP="000D0671">
      <w:pPr>
        <w:rPr>
          <w:b/>
        </w:rPr>
      </w:pPr>
      <w:r>
        <w:rPr>
          <w:b/>
        </w:rPr>
        <w:t>Week 6</w:t>
      </w:r>
      <w:r w:rsidRPr="00F43340">
        <w:rPr>
          <w:b/>
        </w:rPr>
        <w:t>: Gender and Work</w:t>
      </w:r>
      <w:r>
        <w:rPr>
          <w:b/>
        </w:rPr>
        <w:t xml:space="preserve"> I (3/2-3/6</w:t>
      </w:r>
      <w:r w:rsidR="00ED1E29">
        <w:rPr>
          <w:b/>
        </w:rPr>
        <w:t>)</w:t>
      </w:r>
    </w:p>
    <w:p w14:paraId="55C45C78" w14:textId="2E000E15" w:rsidR="000D0671" w:rsidRPr="00852613" w:rsidRDefault="000D0671" w:rsidP="000D0671">
      <w:pPr>
        <w:rPr>
          <w:b/>
        </w:rPr>
      </w:pPr>
      <w:r w:rsidRPr="00852613">
        <w:rPr>
          <w:b/>
        </w:rPr>
        <w:t xml:space="preserve">M </w:t>
      </w:r>
      <w:r w:rsidR="00852613" w:rsidRPr="00852613">
        <w:rPr>
          <w:b/>
        </w:rPr>
        <w:t>EXAM 1</w:t>
      </w:r>
    </w:p>
    <w:p w14:paraId="691C50F1" w14:textId="5C11B2AA" w:rsidR="000D0671" w:rsidRPr="00926828" w:rsidRDefault="000D0671" w:rsidP="000D0671">
      <w:pPr>
        <w:rPr>
          <w:b/>
        </w:rPr>
      </w:pPr>
      <w:r w:rsidRPr="00852613">
        <w:t>W;</w:t>
      </w:r>
      <w:r w:rsidRPr="00926828">
        <w:rPr>
          <w:b/>
        </w:rPr>
        <w:t xml:space="preserve"> </w:t>
      </w:r>
      <w:proofErr w:type="spellStart"/>
      <w:r w:rsidR="00852613">
        <w:t>Leidner</w:t>
      </w:r>
      <w:proofErr w:type="spellEnd"/>
      <w:r w:rsidR="00852613">
        <w:t>, Serving Hamburgers and Selling Insurance</w:t>
      </w:r>
    </w:p>
    <w:p w14:paraId="7E5A1639" w14:textId="40EBBEC2" w:rsidR="000D0671" w:rsidRPr="00DD3464" w:rsidRDefault="001C2668" w:rsidP="000D0671">
      <w:r>
        <w:t>F</w:t>
      </w:r>
      <w:r w:rsidR="000D0671" w:rsidRPr="00DD3464">
        <w:t xml:space="preserve">; Charles and </w:t>
      </w:r>
      <w:proofErr w:type="spellStart"/>
      <w:r w:rsidR="000D0671" w:rsidRPr="00DD3464">
        <w:t>Grusky</w:t>
      </w:r>
      <w:proofErr w:type="spellEnd"/>
      <w:r w:rsidR="000D0671" w:rsidRPr="00DD3464">
        <w:t>, “Egalitarianism and Gender Inequality”</w:t>
      </w:r>
    </w:p>
    <w:p w14:paraId="440B14BE" w14:textId="77777777" w:rsidR="000D0671" w:rsidRDefault="000D0671" w:rsidP="000D0671"/>
    <w:p w14:paraId="782788B3" w14:textId="77777777" w:rsidR="000D0671" w:rsidRDefault="000D0671" w:rsidP="000D0671">
      <w:pPr>
        <w:rPr>
          <w:b/>
        </w:rPr>
      </w:pPr>
      <w:r>
        <w:rPr>
          <w:b/>
        </w:rPr>
        <w:t>Week 7: Gender and Work II (3/9-3/13)</w:t>
      </w:r>
    </w:p>
    <w:p w14:paraId="26D343F0" w14:textId="4C14AFE7" w:rsidR="00B01547" w:rsidRDefault="00B01547" w:rsidP="000D0671">
      <w:r w:rsidRPr="00BD5C8E">
        <w:t>M:</w:t>
      </w:r>
      <w:r w:rsidRPr="00B01547">
        <w:t xml:space="preserve"> </w:t>
      </w:r>
      <w:proofErr w:type="spellStart"/>
      <w:r w:rsidR="00BD5C8E">
        <w:t>Menjivar</w:t>
      </w:r>
      <w:proofErr w:type="spellEnd"/>
      <w:r w:rsidR="00BD5C8E">
        <w:t xml:space="preserve">, </w:t>
      </w:r>
      <w:r w:rsidRPr="00BD5C8E">
        <w:rPr>
          <w:i/>
        </w:rPr>
        <w:t>Fragmented Tie</w:t>
      </w:r>
      <w:r w:rsidR="001C2668">
        <w:rPr>
          <w:i/>
        </w:rPr>
        <w:t>s: Salvadoran Immigrant Networks in America</w:t>
      </w:r>
      <w:r w:rsidRPr="00021CE3">
        <w:t>, chapter 6</w:t>
      </w:r>
    </w:p>
    <w:p w14:paraId="50AD1360" w14:textId="77777777" w:rsidR="001C2668" w:rsidRDefault="001C2668" w:rsidP="000D0671">
      <w:pPr>
        <w:rPr>
          <w:b/>
        </w:rPr>
      </w:pPr>
    </w:p>
    <w:p w14:paraId="30F2BC3F" w14:textId="678D05CD" w:rsidR="00B01547" w:rsidRDefault="00B01547" w:rsidP="00B01547">
      <w:pPr>
        <w:rPr>
          <w:b/>
        </w:rPr>
      </w:pPr>
      <w:r>
        <w:t>W</w:t>
      </w:r>
      <w:r w:rsidR="000D0671" w:rsidRPr="00B01547">
        <w:t xml:space="preserve">: Royster, Deirdre, </w:t>
      </w:r>
      <w:r w:rsidR="000D0671" w:rsidRPr="00B01547">
        <w:rPr>
          <w:i/>
        </w:rPr>
        <w:t>Race an</w:t>
      </w:r>
      <w:r w:rsidRPr="00B01547">
        <w:rPr>
          <w:i/>
        </w:rPr>
        <w:t>d the Invisible Hand: How White Networks Exclude Black Men from Blue-Collar Jobs</w:t>
      </w:r>
      <w:r>
        <w:t xml:space="preserve">,  </w:t>
      </w:r>
      <w:r w:rsidR="0031133A" w:rsidRPr="00B01547">
        <w:t xml:space="preserve">Chapter 1 (read to p.12, then just skim the chapter summaries) and </w:t>
      </w:r>
      <w:r w:rsidRPr="00B01547">
        <w:t>Chapter 7 “Networks of Inclusion,</w:t>
      </w:r>
      <w:r>
        <w:rPr>
          <w:b/>
        </w:rPr>
        <w:t xml:space="preserve"> </w:t>
      </w:r>
      <w:r w:rsidRPr="00B01547">
        <w:t>Networks of Exclusion”.</w:t>
      </w:r>
      <w:r>
        <w:rPr>
          <w:b/>
        </w:rPr>
        <w:t xml:space="preserve"> </w:t>
      </w:r>
      <w:r w:rsidRPr="00DD3464">
        <w:rPr>
          <w:b/>
        </w:rPr>
        <w:t>***Please access</w:t>
      </w:r>
      <w:r>
        <w:rPr>
          <w:b/>
        </w:rPr>
        <w:t xml:space="preserve"> through the Library***</w:t>
      </w:r>
    </w:p>
    <w:p w14:paraId="1ACD1747" w14:textId="77777777" w:rsidR="001C2668" w:rsidRDefault="001C2668" w:rsidP="00B01547">
      <w:pPr>
        <w:rPr>
          <w:b/>
        </w:rPr>
      </w:pPr>
    </w:p>
    <w:p w14:paraId="1E1158FA" w14:textId="246BEE61" w:rsidR="000D0671" w:rsidRPr="00FE30C5" w:rsidRDefault="000D0671" w:rsidP="000D0671">
      <w:r w:rsidRPr="00FE30C5">
        <w:t xml:space="preserve">F: </w:t>
      </w:r>
      <w:r w:rsidR="00BD5C8E" w:rsidRPr="00FE30C5">
        <w:t>Espiritu, “Gender and Labor in Asian Immigrant Families”</w:t>
      </w:r>
    </w:p>
    <w:p w14:paraId="1A8F35C8" w14:textId="77777777" w:rsidR="000D0671" w:rsidRDefault="000D0671" w:rsidP="000D0671">
      <w:pPr>
        <w:rPr>
          <w:b/>
        </w:rPr>
      </w:pPr>
    </w:p>
    <w:p w14:paraId="030EEDA9" w14:textId="17F15B01" w:rsidR="000D0671" w:rsidRDefault="000D0671" w:rsidP="000D0671">
      <w:pPr>
        <w:rPr>
          <w:b/>
        </w:rPr>
      </w:pPr>
      <w:r>
        <w:rPr>
          <w:b/>
        </w:rPr>
        <w:t>Week 8</w:t>
      </w:r>
      <w:r w:rsidRPr="00BF69C2">
        <w:rPr>
          <w:b/>
        </w:rPr>
        <w:t xml:space="preserve">: </w:t>
      </w:r>
      <w:r>
        <w:rPr>
          <w:b/>
        </w:rPr>
        <w:t xml:space="preserve">Gender and </w:t>
      </w:r>
      <w:r w:rsidR="00B01547">
        <w:rPr>
          <w:b/>
        </w:rPr>
        <w:t>Migration</w:t>
      </w:r>
      <w:r>
        <w:rPr>
          <w:b/>
        </w:rPr>
        <w:t xml:space="preserve"> (3-16-3/20)</w:t>
      </w:r>
    </w:p>
    <w:p w14:paraId="5BE9BBCE" w14:textId="3C784C2B" w:rsidR="000D0671" w:rsidRPr="00FE30C5" w:rsidRDefault="000D0671" w:rsidP="000D0671">
      <w:r w:rsidRPr="00FE30C5">
        <w:t xml:space="preserve">M: </w:t>
      </w:r>
      <w:r w:rsidR="00BD5C8E" w:rsidRPr="00FE30C5">
        <w:t>Lopez, “Disentangling Race-Gender Work Experiences…”</w:t>
      </w:r>
    </w:p>
    <w:p w14:paraId="43601B1E" w14:textId="2806244C" w:rsidR="00B01547" w:rsidRPr="00FE30C5" w:rsidRDefault="000D0671" w:rsidP="000D0671">
      <w:r w:rsidRPr="00FE30C5">
        <w:t xml:space="preserve">W: </w:t>
      </w:r>
      <w:r w:rsidR="00B01547" w:rsidRPr="00FE30C5">
        <w:t>Espiritu, “We Don’t Sleep Around Like White Girls Do</w:t>
      </w:r>
      <w:r w:rsidR="00BD5C8E" w:rsidRPr="00FE30C5">
        <w:t>…</w:t>
      </w:r>
      <w:r w:rsidR="00B01547" w:rsidRPr="00FE30C5">
        <w:t>”</w:t>
      </w:r>
    </w:p>
    <w:p w14:paraId="30D6B5C3" w14:textId="02D3505F" w:rsidR="000D0671" w:rsidRDefault="00B01547" w:rsidP="000D0671">
      <w:pPr>
        <w:rPr>
          <w:b/>
        </w:rPr>
      </w:pPr>
      <w:r>
        <w:rPr>
          <w:b/>
        </w:rPr>
        <w:t>***</w:t>
      </w:r>
      <w:r w:rsidR="000D0671">
        <w:rPr>
          <w:b/>
        </w:rPr>
        <w:t>1-2 paragraph research proposal due; presentation groups</w:t>
      </w:r>
    </w:p>
    <w:p w14:paraId="3807D135" w14:textId="77777777" w:rsidR="000D0671" w:rsidRDefault="000D0671" w:rsidP="000D0671">
      <w:pPr>
        <w:rPr>
          <w:b/>
        </w:rPr>
      </w:pPr>
      <w:r>
        <w:rPr>
          <w:b/>
        </w:rPr>
        <w:t>F: EXAM 2</w:t>
      </w:r>
    </w:p>
    <w:p w14:paraId="1EF1B027" w14:textId="77777777" w:rsidR="000D0671" w:rsidRDefault="000D0671" w:rsidP="000D0671">
      <w:pPr>
        <w:rPr>
          <w:b/>
        </w:rPr>
      </w:pPr>
      <w:r>
        <w:rPr>
          <w:b/>
        </w:rPr>
        <w:t>SPRING BREAK</w:t>
      </w:r>
    </w:p>
    <w:p w14:paraId="38FF901A" w14:textId="77777777" w:rsidR="000D0671" w:rsidRDefault="000D0671" w:rsidP="000D0671">
      <w:pPr>
        <w:rPr>
          <w:b/>
        </w:rPr>
      </w:pPr>
    </w:p>
    <w:p w14:paraId="6948C2D0" w14:textId="27668699" w:rsidR="00021CE3" w:rsidRPr="00BF69C2" w:rsidRDefault="000D0671" w:rsidP="000D0671">
      <w:pPr>
        <w:rPr>
          <w:b/>
        </w:rPr>
      </w:pPr>
      <w:r>
        <w:rPr>
          <w:b/>
        </w:rPr>
        <w:t xml:space="preserve">Week 9: </w:t>
      </w:r>
      <w:r w:rsidRPr="00BF69C2">
        <w:rPr>
          <w:b/>
        </w:rPr>
        <w:t>Gender in Global Perspective</w:t>
      </w:r>
      <w:r>
        <w:rPr>
          <w:b/>
        </w:rPr>
        <w:t xml:space="preserve"> (3/30-4/3)</w:t>
      </w:r>
    </w:p>
    <w:p w14:paraId="65B8F07B" w14:textId="0B2408B6" w:rsidR="001C2668" w:rsidRDefault="001C2668" w:rsidP="001C2668">
      <w:r>
        <w:t>M:</w:t>
      </w:r>
      <w:r w:rsidRPr="00DD3464">
        <w:t xml:space="preserve"> </w:t>
      </w:r>
      <w:proofErr w:type="spellStart"/>
      <w:r>
        <w:t>Gutman</w:t>
      </w:r>
      <w:proofErr w:type="spellEnd"/>
      <w:r>
        <w:t xml:space="preserve">, </w:t>
      </w:r>
      <w:r w:rsidRPr="00852613">
        <w:rPr>
          <w:i/>
        </w:rPr>
        <w:t>The Meanings of Macho: Being A Man in Mexico City</w:t>
      </w:r>
      <w:r>
        <w:t>, chapter 3</w:t>
      </w:r>
    </w:p>
    <w:p w14:paraId="394170D9" w14:textId="77777777" w:rsidR="001C2668" w:rsidRDefault="001C2668" w:rsidP="001C2668">
      <w:r>
        <w:t>W: Abu-</w:t>
      </w:r>
      <w:proofErr w:type="spellStart"/>
      <w:r>
        <w:t>Lughod</w:t>
      </w:r>
      <w:proofErr w:type="spellEnd"/>
      <w:r>
        <w:t xml:space="preserve">, </w:t>
      </w:r>
      <w:r w:rsidRPr="00A6684A">
        <w:rPr>
          <w:i/>
        </w:rPr>
        <w:t>Veiled Sentiments: Honor and Poetry in a Bedouin Society</w:t>
      </w:r>
      <w:r>
        <w:t>, Chapter 4 “Modesty, Gender, and Sexuality.”</w:t>
      </w:r>
    </w:p>
    <w:p w14:paraId="242AA655" w14:textId="77777777" w:rsidR="001C2668" w:rsidRPr="00336074" w:rsidRDefault="001C2668" w:rsidP="001C2668">
      <w:pPr>
        <w:rPr>
          <w:b/>
        </w:rPr>
      </w:pPr>
      <w:r>
        <w:rPr>
          <w:b/>
        </w:rPr>
        <w:t>F</w:t>
      </w:r>
      <w:r w:rsidRPr="00336074">
        <w:rPr>
          <w:b/>
        </w:rPr>
        <w:t xml:space="preserve">: </w:t>
      </w:r>
      <w:proofErr w:type="spellStart"/>
      <w:r w:rsidRPr="00336074">
        <w:rPr>
          <w:b/>
        </w:rPr>
        <w:t>Mohanty</w:t>
      </w:r>
      <w:proofErr w:type="spellEnd"/>
      <w:r w:rsidRPr="00336074">
        <w:rPr>
          <w:b/>
        </w:rPr>
        <w:t>, C. 1984. “Under Western Eyes: Feminist Scholarship and Colonial</w:t>
      </w:r>
    </w:p>
    <w:p w14:paraId="133BE3D2" w14:textId="77777777" w:rsidR="001C2668" w:rsidRPr="00336074" w:rsidRDefault="001C2668" w:rsidP="001C2668">
      <w:pPr>
        <w:rPr>
          <w:b/>
        </w:rPr>
      </w:pPr>
      <w:r w:rsidRPr="00336074">
        <w:rPr>
          <w:b/>
        </w:rPr>
        <w:t>Discourses,” pp.333-346</w:t>
      </w:r>
    </w:p>
    <w:p w14:paraId="5AAFC523" w14:textId="77777777" w:rsidR="001C2668" w:rsidRDefault="001C2668" w:rsidP="001C2668"/>
    <w:p w14:paraId="2E3BD726" w14:textId="77777777" w:rsidR="00A6684A" w:rsidRDefault="00A6684A" w:rsidP="000D0671"/>
    <w:p w14:paraId="3A83BA08" w14:textId="77777777" w:rsidR="000D0671" w:rsidRDefault="000D0671" w:rsidP="000D0671">
      <w:pPr>
        <w:rPr>
          <w:b/>
        </w:rPr>
      </w:pPr>
      <w:r w:rsidRPr="00BF69C2">
        <w:rPr>
          <w:b/>
        </w:rPr>
        <w:t>Week 10: Gender and the State</w:t>
      </w:r>
    </w:p>
    <w:p w14:paraId="6A848B30" w14:textId="77777777" w:rsidR="000D0671" w:rsidRPr="00BF69C2" w:rsidRDefault="000D0671" w:rsidP="000D0671">
      <w:pPr>
        <w:rPr>
          <w:b/>
        </w:rPr>
      </w:pPr>
      <w:r>
        <w:rPr>
          <w:b/>
        </w:rPr>
        <w:t xml:space="preserve"> (4/6-4/10)</w:t>
      </w:r>
    </w:p>
    <w:p w14:paraId="79DC98CF" w14:textId="046949D2" w:rsidR="000D0671" w:rsidRDefault="00021CE3" w:rsidP="000D0671">
      <w:r>
        <w:t xml:space="preserve">M: </w:t>
      </w:r>
      <w:proofErr w:type="spellStart"/>
      <w:r w:rsidR="000D0671">
        <w:t>Htun</w:t>
      </w:r>
      <w:proofErr w:type="spellEnd"/>
      <w:r w:rsidR="000D0671">
        <w:t xml:space="preserve">, </w:t>
      </w:r>
      <w:r w:rsidR="002E5E1B" w:rsidRPr="002E5E1B">
        <w:rPr>
          <w:i/>
        </w:rPr>
        <w:t>Sex and the State</w:t>
      </w:r>
      <w:r w:rsidR="002E5E1B">
        <w:t xml:space="preserve">, </w:t>
      </w:r>
      <w:r w:rsidR="000D0671">
        <w:t>Chapter 1 and Conclusion, 172-175</w:t>
      </w:r>
    </w:p>
    <w:p w14:paraId="384F5EDC" w14:textId="0AE3725C" w:rsidR="002E5E1B" w:rsidRDefault="00021CE3" w:rsidP="002E5E1B">
      <w:r>
        <w:t xml:space="preserve">W: </w:t>
      </w:r>
      <w:proofErr w:type="spellStart"/>
      <w:r w:rsidR="002E5E1B">
        <w:t>Charrad</w:t>
      </w:r>
      <w:proofErr w:type="spellEnd"/>
      <w:r w:rsidR="002E5E1B">
        <w:t xml:space="preserve">, </w:t>
      </w:r>
      <w:r w:rsidR="002E5E1B" w:rsidRPr="002E5E1B">
        <w:rPr>
          <w:i/>
        </w:rPr>
        <w:t>States and Women’s Rights</w:t>
      </w:r>
      <w:r w:rsidR="002E5E1B">
        <w:t xml:space="preserve">, Intro; 1-12; ch1 (17-27); </w:t>
      </w:r>
      <w:proofErr w:type="spellStart"/>
      <w:r w:rsidR="002E5E1B">
        <w:t>conc</w:t>
      </w:r>
      <w:proofErr w:type="spellEnd"/>
      <w:r w:rsidR="002E5E1B">
        <w:t xml:space="preserve"> (233-241)</w:t>
      </w:r>
    </w:p>
    <w:p w14:paraId="0C567BA5" w14:textId="09C727D2" w:rsidR="000A17A4" w:rsidRDefault="000A17A4" w:rsidP="000D0671">
      <w:r>
        <w:t xml:space="preserve">F: </w:t>
      </w:r>
      <w:proofErr w:type="spellStart"/>
      <w:r>
        <w:t>Gutman</w:t>
      </w:r>
      <w:proofErr w:type="spellEnd"/>
      <w:r>
        <w:t>, chapter 9</w:t>
      </w:r>
    </w:p>
    <w:p w14:paraId="04DA9054" w14:textId="77777777" w:rsidR="000D0671" w:rsidRDefault="000D0671" w:rsidP="000D0671"/>
    <w:p w14:paraId="4FDFAB13" w14:textId="77777777" w:rsidR="000D0671" w:rsidRDefault="000D0671" w:rsidP="000D0671">
      <w:pPr>
        <w:rPr>
          <w:b/>
        </w:rPr>
      </w:pPr>
      <w:r w:rsidRPr="00BF69C2">
        <w:rPr>
          <w:b/>
        </w:rPr>
        <w:t xml:space="preserve">Week 11 </w:t>
      </w:r>
      <w:r>
        <w:rPr>
          <w:b/>
        </w:rPr>
        <w:t>Research Paper workshops Group 1 (4/13-4/17)</w:t>
      </w:r>
    </w:p>
    <w:p w14:paraId="52B2D975" w14:textId="77777777" w:rsidR="000D0671" w:rsidRDefault="000D0671" w:rsidP="000D0671">
      <w:pPr>
        <w:rPr>
          <w:b/>
        </w:rPr>
      </w:pPr>
      <w:r>
        <w:rPr>
          <w:b/>
        </w:rPr>
        <w:t>***First draft due to Moodle by Sunday, 4/12, 5 pm***</w:t>
      </w:r>
    </w:p>
    <w:p w14:paraId="324D4A60" w14:textId="77777777" w:rsidR="000D0671" w:rsidRDefault="000D0671" w:rsidP="000D0671">
      <w:pPr>
        <w:rPr>
          <w:b/>
        </w:rPr>
      </w:pPr>
    </w:p>
    <w:p w14:paraId="5A2B1BCA" w14:textId="77777777" w:rsidR="000D0671" w:rsidRDefault="000D0671" w:rsidP="000D0671">
      <w:pPr>
        <w:rPr>
          <w:b/>
        </w:rPr>
      </w:pPr>
      <w:r>
        <w:rPr>
          <w:b/>
        </w:rPr>
        <w:t>Week 12 Student-led classes (4/20-4/25</w:t>
      </w:r>
    </w:p>
    <w:p w14:paraId="42D60932" w14:textId="77777777" w:rsidR="000D0671" w:rsidRPr="009F7FF3" w:rsidRDefault="000D0671" w:rsidP="000D0671">
      <w:r w:rsidRPr="009F7FF3">
        <w:t xml:space="preserve">M: </w:t>
      </w:r>
      <w:r w:rsidRPr="009F7FF3">
        <w:rPr>
          <w:b/>
        </w:rPr>
        <w:t>Final draft of Research paper due for everyone in class</w:t>
      </w:r>
      <w:r w:rsidRPr="009F7FF3">
        <w:t>! In-class: presentation organization</w:t>
      </w:r>
    </w:p>
    <w:p w14:paraId="282BA3D3" w14:textId="77777777" w:rsidR="000D0671" w:rsidRDefault="000D0671" w:rsidP="000D0671">
      <w:r w:rsidRPr="009F7FF3">
        <w:t>W:</w:t>
      </w:r>
      <w:r>
        <w:t xml:space="preserve"> presentations</w:t>
      </w:r>
    </w:p>
    <w:p w14:paraId="2D389545" w14:textId="77777777" w:rsidR="000D0671" w:rsidRPr="009F7FF3" w:rsidRDefault="000D0671" w:rsidP="000D0671">
      <w:r>
        <w:t>F: presentations</w:t>
      </w:r>
    </w:p>
    <w:p w14:paraId="6EC333B5" w14:textId="77777777" w:rsidR="000D0671" w:rsidRDefault="000D0671" w:rsidP="000D0671"/>
    <w:p w14:paraId="51A39712" w14:textId="77777777" w:rsidR="000D0671" w:rsidRDefault="000D0671" w:rsidP="000D0671">
      <w:r>
        <w:t>Week 13 (4/27-5/1)</w:t>
      </w:r>
    </w:p>
    <w:p w14:paraId="0BE7722C" w14:textId="77777777" w:rsidR="000D0671" w:rsidRDefault="000D0671" w:rsidP="000D0671">
      <w:r>
        <w:t>M: potential presentation spillover; review</w:t>
      </w:r>
    </w:p>
    <w:p w14:paraId="4913B349" w14:textId="77777777" w:rsidR="000D0671" w:rsidRPr="00ED1E29" w:rsidRDefault="000D0671" w:rsidP="000D0671">
      <w:pPr>
        <w:rPr>
          <w:b/>
        </w:rPr>
      </w:pPr>
      <w:r w:rsidRPr="00ED1E29">
        <w:rPr>
          <w:b/>
        </w:rPr>
        <w:t>W: Exam 3</w:t>
      </w:r>
    </w:p>
    <w:p w14:paraId="13D1E54B" w14:textId="3637AABA" w:rsidR="000D0671" w:rsidRPr="00A45956" w:rsidRDefault="000D0671" w:rsidP="000D0671">
      <w:r w:rsidRPr="00A45956">
        <w:t>F</w:t>
      </w:r>
      <w:r w:rsidR="00A45956" w:rsidRPr="00A45956">
        <w:t xml:space="preserve"> ***PSA prewriting</w:t>
      </w:r>
    </w:p>
    <w:p w14:paraId="40F9587F" w14:textId="77777777" w:rsidR="00ED1E29" w:rsidRPr="000645DD" w:rsidRDefault="00ED1E29" w:rsidP="000D0671">
      <w:pPr>
        <w:rPr>
          <w:b/>
        </w:rPr>
      </w:pPr>
    </w:p>
    <w:p w14:paraId="765625B1" w14:textId="7266E370" w:rsidR="000D0671" w:rsidRDefault="00ED1E29" w:rsidP="000D0671">
      <w:pPr>
        <w:rPr>
          <w:b/>
        </w:rPr>
      </w:pPr>
      <w:r>
        <w:rPr>
          <w:b/>
        </w:rPr>
        <w:t>Week</w:t>
      </w:r>
      <w:r w:rsidR="000D0671" w:rsidRPr="00F43340">
        <w:rPr>
          <w:b/>
        </w:rPr>
        <w:t xml:space="preserve"> </w:t>
      </w:r>
      <w:r w:rsidR="000D0671">
        <w:rPr>
          <w:b/>
        </w:rPr>
        <w:t>14 PSA workshops Group 2 (5/4-5/6)</w:t>
      </w:r>
    </w:p>
    <w:p w14:paraId="72E1A4A5" w14:textId="77777777" w:rsidR="00ED1E29" w:rsidRDefault="00ED1E29" w:rsidP="00ED1E29">
      <w:pPr>
        <w:rPr>
          <w:b/>
        </w:rPr>
      </w:pPr>
      <w:r>
        <w:rPr>
          <w:b/>
        </w:rPr>
        <w:t>***First draft due to Moodle by Sunday, 4/12, 5 pm***</w:t>
      </w:r>
    </w:p>
    <w:p w14:paraId="61F0E106" w14:textId="77777777" w:rsidR="000D0671" w:rsidRPr="00ED1E29" w:rsidRDefault="000D0671" w:rsidP="000D0671">
      <w:r w:rsidRPr="00ED1E29">
        <w:t>M: workshop</w:t>
      </w:r>
    </w:p>
    <w:p w14:paraId="50FA3505" w14:textId="109D7DA9" w:rsidR="00533FE5" w:rsidRDefault="000D0671">
      <w:r w:rsidRPr="00ED1E29">
        <w:t>W: workshop</w:t>
      </w:r>
    </w:p>
    <w:sectPr w:rsidR="00533FE5" w:rsidSect="0051227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F5"/>
    <w:rsid w:val="00021CE3"/>
    <w:rsid w:val="00060E15"/>
    <w:rsid w:val="000645DD"/>
    <w:rsid w:val="000851A6"/>
    <w:rsid w:val="00095396"/>
    <w:rsid w:val="000A17A4"/>
    <w:rsid w:val="000D0671"/>
    <w:rsid w:val="0018221C"/>
    <w:rsid w:val="001C2668"/>
    <w:rsid w:val="001F3715"/>
    <w:rsid w:val="00227ACA"/>
    <w:rsid w:val="00231E90"/>
    <w:rsid w:val="002332F6"/>
    <w:rsid w:val="002E5E1B"/>
    <w:rsid w:val="002F1600"/>
    <w:rsid w:val="0031133A"/>
    <w:rsid w:val="00336074"/>
    <w:rsid w:val="00423EBE"/>
    <w:rsid w:val="005012D2"/>
    <w:rsid w:val="00512279"/>
    <w:rsid w:val="00533FE5"/>
    <w:rsid w:val="00553161"/>
    <w:rsid w:val="00621C87"/>
    <w:rsid w:val="00636695"/>
    <w:rsid w:val="006502DD"/>
    <w:rsid w:val="00674617"/>
    <w:rsid w:val="00715BAB"/>
    <w:rsid w:val="007E7EE1"/>
    <w:rsid w:val="00852613"/>
    <w:rsid w:val="008560FF"/>
    <w:rsid w:val="00886725"/>
    <w:rsid w:val="008916E0"/>
    <w:rsid w:val="008F7AA8"/>
    <w:rsid w:val="009074B1"/>
    <w:rsid w:val="009B0314"/>
    <w:rsid w:val="009B3B9D"/>
    <w:rsid w:val="009C2B97"/>
    <w:rsid w:val="009D4138"/>
    <w:rsid w:val="009D585C"/>
    <w:rsid w:val="00A2104F"/>
    <w:rsid w:val="00A45956"/>
    <w:rsid w:val="00A6684A"/>
    <w:rsid w:val="00B01547"/>
    <w:rsid w:val="00B7662B"/>
    <w:rsid w:val="00BD5C8E"/>
    <w:rsid w:val="00D14EC3"/>
    <w:rsid w:val="00D43FF5"/>
    <w:rsid w:val="00DD3464"/>
    <w:rsid w:val="00E97873"/>
    <w:rsid w:val="00ED1E29"/>
    <w:rsid w:val="00ED4147"/>
    <w:rsid w:val="00FB7F2C"/>
    <w:rsid w:val="00FE3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48A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FF5"/>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36695"/>
    <w:rPr>
      <w:rFonts w:ascii="Tahoma" w:hAnsi="Tahoma" w:cs="Tahoma"/>
      <w:sz w:val="16"/>
      <w:szCs w:val="16"/>
    </w:rPr>
  </w:style>
  <w:style w:type="character" w:customStyle="1" w:styleId="BalloonTextChar">
    <w:name w:val="Balloon Text Char"/>
    <w:basedOn w:val="DefaultParagraphFont"/>
    <w:link w:val="BalloonText"/>
    <w:uiPriority w:val="99"/>
    <w:semiHidden/>
    <w:rsid w:val="00636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FF5"/>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36695"/>
    <w:rPr>
      <w:rFonts w:ascii="Tahoma" w:hAnsi="Tahoma" w:cs="Tahoma"/>
      <w:sz w:val="16"/>
      <w:szCs w:val="16"/>
    </w:rPr>
  </w:style>
  <w:style w:type="character" w:customStyle="1" w:styleId="BalloonTextChar">
    <w:name w:val="Balloon Text Char"/>
    <w:basedOn w:val="DefaultParagraphFont"/>
    <w:link w:val="BalloonText"/>
    <w:uiPriority w:val="99"/>
    <w:semiHidden/>
    <w:rsid w:val="00636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69649">
      <w:bodyDiv w:val="1"/>
      <w:marLeft w:val="0"/>
      <w:marRight w:val="0"/>
      <w:marTop w:val="0"/>
      <w:marBottom w:val="0"/>
      <w:divBdr>
        <w:top w:val="none" w:sz="0" w:space="0" w:color="auto"/>
        <w:left w:val="none" w:sz="0" w:space="0" w:color="auto"/>
        <w:bottom w:val="none" w:sz="0" w:space="0" w:color="auto"/>
        <w:right w:val="none" w:sz="0" w:space="0" w:color="auto"/>
      </w:divBdr>
    </w:div>
    <w:div w:id="1194880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DePauw</cp:lastModifiedBy>
  <cp:revision>2</cp:revision>
  <cp:lastPrinted>2015-01-22T15:57:00Z</cp:lastPrinted>
  <dcterms:created xsi:type="dcterms:W3CDTF">2015-01-22T15:57:00Z</dcterms:created>
  <dcterms:modified xsi:type="dcterms:W3CDTF">2015-01-22T15:57:00Z</dcterms:modified>
</cp:coreProperties>
</file>