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0CE" w:rsidRDefault="002233EB">
      <w:r>
        <w:tab/>
      </w:r>
      <w:r>
        <w:tab/>
      </w:r>
      <w:r w:rsidR="00E65953">
        <w:tab/>
      </w:r>
      <w:r>
        <w:tab/>
      </w:r>
      <w:r>
        <w:tab/>
      </w:r>
      <w:r>
        <w:tab/>
      </w:r>
      <w:r>
        <w:tab/>
      </w:r>
      <w:r w:rsidR="00E65953">
        <w:tab/>
      </w:r>
      <w:r>
        <w:tab/>
        <w:t xml:space="preserve">    </w:t>
      </w:r>
      <w:r w:rsidR="000A30CE">
        <w:t>Barreto</w:t>
      </w:r>
      <w:r w:rsidR="00D5306E">
        <w:t xml:space="preserve">, </w:t>
      </w:r>
      <w:proofErr w:type="gramStart"/>
      <w:r w:rsidR="00D5306E">
        <w:t>Spring</w:t>
      </w:r>
      <w:proofErr w:type="gramEnd"/>
      <w:r w:rsidR="00D5306E">
        <w:t xml:space="preserve"> 2014</w:t>
      </w:r>
      <w:r>
        <w:t>, DePauw University</w:t>
      </w:r>
    </w:p>
    <w:p w:rsidR="000A30CE" w:rsidRDefault="000A30CE">
      <w:r>
        <w:t>NAME: ______________</w:t>
      </w:r>
      <w:r w:rsidR="002233EB">
        <w:t>______________</w:t>
      </w:r>
      <w:r w:rsidR="002233EB">
        <w:tab/>
      </w:r>
      <w:r w:rsidR="002233EB">
        <w:tab/>
      </w:r>
      <w:r w:rsidR="00E65953">
        <w:tab/>
      </w:r>
      <w:r w:rsidR="00E65953">
        <w:tab/>
      </w:r>
      <w:r w:rsidR="002233EB">
        <w:tab/>
        <w:t xml:space="preserve">           </w:t>
      </w:r>
      <w:r w:rsidR="00D5306E">
        <w:tab/>
        <w:t xml:space="preserve">        Econ 390:</w:t>
      </w:r>
      <w:r w:rsidR="002233EB">
        <w:t xml:space="preserve"> Macro</w:t>
      </w:r>
      <w:r w:rsidR="00D5306E">
        <w:t xml:space="preserve"> Topics</w:t>
      </w:r>
    </w:p>
    <w:p w:rsidR="000A30CE" w:rsidRDefault="000A30CE">
      <w:r>
        <w:tab/>
      </w:r>
    </w:p>
    <w:p w:rsidR="000A30CE" w:rsidRDefault="000A30CE">
      <w:pPr>
        <w:pStyle w:val="Heading1"/>
      </w:pPr>
      <w:r>
        <w:t>Exam</w:t>
      </w:r>
      <w:r w:rsidR="00D5306E">
        <w:t xml:space="preserve"> 1: Economic Growth</w:t>
      </w:r>
      <w:r w:rsidR="002C5D6F">
        <w:t>—SUGGESTED ANSWERS</w:t>
      </w:r>
    </w:p>
    <w:p w:rsidR="000A30CE" w:rsidRDefault="002D23CF">
      <w:pPr>
        <w:jc w:val="center"/>
        <w:rPr>
          <w:i/>
        </w:rPr>
      </w:pPr>
      <w:r>
        <w:rPr>
          <w:i/>
        </w:rPr>
        <w:t>1</w:t>
      </w:r>
      <w:r w:rsidR="00B8447D">
        <w:rPr>
          <w:i/>
        </w:rPr>
        <w:t>5</w:t>
      </w:r>
      <w:r>
        <w:rPr>
          <w:i/>
        </w:rPr>
        <w:t xml:space="preserve"> Questions. </w:t>
      </w:r>
      <w:r w:rsidR="00B8447D">
        <w:rPr>
          <w:i/>
        </w:rPr>
        <w:t>First ten</w:t>
      </w:r>
      <w:r>
        <w:rPr>
          <w:i/>
        </w:rPr>
        <w:t xml:space="preserve"> </w:t>
      </w:r>
      <w:r w:rsidR="000A30CE">
        <w:rPr>
          <w:i/>
        </w:rPr>
        <w:t>question</w:t>
      </w:r>
      <w:r w:rsidR="00B8447D">
        <w:rPr>
          <w:i/>
        </w:rPr>
        <w:t>s</w:t>
      </w:r>
      <w:r w:rsidR="000A30CE">
        <w:rPr>
          <w:i/>
        </w:rPr>
        <w:t xml:space="preserve"> worth 5 points</w:t>
      </w:r>
      <w:r w:rsidR="00B8447D">
        <w:rPr>
          <w:i/>
        </w:rPr>
        <w:t xml:space="preserve"> and last five are </w:t>
      </w:r>
      <w:r>
        <w:rPr>
          <w:i/>
        </w:rPr>
        <w:t>10 point</w:t>
      </w:r>
      <w:r w:rsidR="00B8447D">
        <w:rPr>
          <w:i/>
        </w:rPr>
        <w:t>s</w:t>
      </w:r>
      <w:r w:rsidR="000A30CE">
        <w:rPr>
          <w:i/>
        </w:rPr>
        <w:t xml:space="preserve">. </w:t>
      </w:r>
    </w:p>
    <w:p w:rsidR="000A30CE" w:rsidRDefault="000A30CE">
      <w:pPr>
        <w:rPr>
          <w:i/>
        </w:rPr>
      </w:pPr>
    </w:p>
    <w:p w:rsidR="0022519B" w:rsidRDefault="0022519B">
      <w:r>
        <w:t>Use the chart below</w:t>
      </w:r>
      <w:r w:rsidR="003D10C1">
        <w:t xml:space="preserve">, created using Maddison’s </w:t>
      </w:r>
      <w:r w:rsidR="003D10C1" w:rsidRPr="003D10C1">
        <w:rPr>
          <w:i/>
        </w:rPr>
        <w:t>World Economy</w:t>
      </w:r>
      <w:r w:rsidR="003D10C1">
        <w:t xml:space="preserve"> data,</w:t>
      </w:r>
      <w:r>
        <w:t xml:space="preserve"> to answer questions 1 –</w:t>
      </w:r>
      <w:r w:rsidR="00DA0BDD">
        <w:t xml:space="preserve"> 5</w:t>
      </w:r>
      <w:r>
        <w:t>.</w:t>
      </w:r>
    </w:p>
    <w:p w:rsidR="000A30CE" w:rsidRDefault="00DC5017" w:rsidP="001A3EC4">
      <w:pPr>
        <w:jc w:val="center"/>
      </w:pPr>
      <w:r>
        <w:rPr>
          <w:noProof/>
        </w:rPr>
        <w:drawing>
          <wp:inline distT="0" distB="0" distL="0" distR="0">
            <wp:extent cx="2790825" cy="18125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4818" cy="1821630"/>
                    </a:xfrm>
                    <a:prstGeom prst="rect">
                      <a:avLst/>
                    </a:prstGeom>
                    <a:noFill/>
                    <a:ln>
                      <a:noFill/>
                    </a:ln>
                  </pic:spPr>
                </pic:pic>
              </a:graphicData>
            </a:graphic>
          </wp:inline>
        </w:drawing>
      </w:r>
    </w:p>
    <w:p w:rsidR="000A30CE" w:rsidRDefault="0022519B">
      <w:r>
        <w:t xml:space="preserve">Q1) </w:t>
      </w:r>
      <w:proofErr w:type="gramStart"/>
      <w:r>
        <w:t>What</w:t>
      </w:r>
      <w:proofErr w:type="gramEnd"/>
      <w:r>
        <w:t xml:space="preserve"> two things are wrong with this chart?</w:t>
      </w:r>
      <w:r w:rsidR="008E0348">
        <w:t xml:space="preserve"> (There are actually three so I’m giving you a break.)</w:t>
      </w:r>
    </w:p>
    <w:p w:rsidR="00523346" w:rsidRDefault="00523346" w:rsidP="00523346">
      <w:pPr>
        <w:numPr>
          <w:ilvl w:val="0"/>
          <w:numId w:val="2"/>
        </w:numPr>
      </w:pPr>
      <w:r>
        <w:t>Missing a title</w:t>
      </w:r>
    </w:p>
    <w:p w:rsidR="00523346" w:rsidRDefault="00523346" w:rsidP="002C5D6F">
      <w:pPr>
        <w:numPr>
          <w:ilvl w:val="0"/>
          <w:numId w:val="2"/>
        </w:numPr>
      </w:pPr>
      <w:r>
        <w:t>Missing a y axis label</w:t>
      </w:r>
    </w:p>
    <w:p w:rsidR="00523346" w:rsidRDefault="00523346" w:rsidP="00523346">
      <w:pPr>
        <w:numPr>
          <w:ilvl w:val="0"/>
          <w:numId w:val="2"/>
        </w:numPr>
      </w:pPr>
      <w:r>
        <w:t>When printed without color, it’s very hard to see which country is which.</w:t>
      </w:r>
      <w:r w:rsidR="001F0A97">
        <w:t xml:space="preserve"> Actually, even with color the chart stinks because it’s hard to see which country is which.</w:t>
      </w:r>
      <w:r w:rsidR="00561EC6">
        <w:t xml:space="preserve"> I’m not a fan of the markers either.</w:t>
      </w:r>
    </w:p>
    <w:p w:rsidR="0022519B" w:rsidRDefault="0022519B"/>
    <w:p w:rsidR="00B40B11" w:rsidRDefault="00B40B11" w:rsidP="00B40B11">
      <w:r>
        <w:t xml:space="preserve">Q2) Botswana is the country doing really well compared to the other countries on that chart. From 1970 (when it seemed to take off) to 2008, real GDP per person went from 650 (GK$) to 4,800. Compute the CAGR in the </w:t>
      </w:r>
      <w:r w:rsidRPr="00E326F6">
        <w:rPr>
          <w:i/>
        </w:rPr>
        <w:t>Intro</w:t>
      </w:r>
      <w:r>
        <w:t xml:space="preserve"> sheet. Label your answer clearly and report it here: __5.4%_____.</w:t>
      </w:r>
    </w:p>
    <w:p w:rsidR="00BE0E44" w:rsidRDefault="00BE0E44"/>
    <w:p w:rsidR="00BE0E44" w:rsidRDefault="00BE0E44">
      <w:r>
        <w:t>CAGR = (4800/650</w:t>
      </w:r>
      <w:proofErr w:type="gramStart"/>
      <w:r>
        <w:t>)^</w:t>
      </w:r>
      <w:proofErr w:type="gramEnd"/>
      <w:r>
        <w:t xml:space="preserve">(1/38) – 1 </w:t>
      </w:r>
      <w:r>
        <w:rPr>
          <w:rFonts w:cs="Times"/>
        </w:rPr>
        <w:t>≈</w:t>
      </w:r>
      <w:r>
        <w:t xml:space="preserve"> 5.4%.</w:t>
      </w:r>
    </w:p>
    <w:p w:rsidR="00BE0E44" w:rsidRDefault="00BE0E44"/>
    <w:p w:rsidR="00B40B11" w:rsidRDefault="00B40B11" w:rsidP="00B40B11">
      <w:r>
        <w:t xml:space="preserve">Q3) Does the Rule of 70 seem to be working here? Explain and show your work in the </w:t>
      </w:r>
      <w:r w:rsidRPr="00E326F6">
        <w:rPr>
          <w:i/>
        </w:rPr>
        <w:t>Intro</w:t>
      </w:r>
      <w:r>
        <w:t xml:space="preserve"> sheet.</w:t>
      </w:r>
    </w:p>
    <w:p w:rsidR="001B5695" w:rsidRDefault="001B5695"/>
    <w:p w:rsidR="003D10C1" w:rsidRDefault="00523346">
      <w:r>
        <w:t>The Rule of 70 is an approximation to roughly calculate the time it would take for something growing at a constant rate to doubl</w:t>
      </w:r>
      <w:r w:rsidR="002C5D6F">
        <w:t xml:space="preserve">e. </w:t>
      </w:r>
      <w:r w:rsidR="00BE0E44">
        <w:t>Growing at 5</w:t>
      </w:r>
      <w:r>
        <w:t>% per year, the Rule of 70 sa</w:t>
      </w:r>
      <w:r w:rsidR="00BE0E44">
        <w:t>ys we’ll get doubling every 70/5 = 14 years or so. From 650, doubling to 1300 would occur by 1984</w:t>
      </w:r>
      <w:r>
        <w:t xml:space="preserve"> and doubling again to </w:t>
      </w:r>
      <w:r w:rsidR="00BE0E44">
        <w:t>2600 would be achieved by 1998</w:t>
      </w:r>
      <w:r>
        <w:t>,</w:t>
      </w:r>
      <w:r w:rsidR="00BE0E44">
        <w:t xml:space="preserve"> 5200 in 2012</w:t>
      </w:r>
      <w:r>
        <w:t xml:space="preserve"> so yes, it looks like the Rule of 70 </w:t>
      </w:r>
      <w:r w:rsidR="00854B01">
        <w:t>works (once again)</w:t>
      </w:r>
      <w:r>
        <w:t xml:space="preserve">.  </w:t>
      </w:r>
    </w:p>
    <w:p w:rsidR="00BE0E44" w:rsidRDefault="00BE0E44"/>
    <w:p w:rsidR="00B40B11" w:rsidRDefault="00B40B11" w:rsidP="00B40B11">
      <w:r>
        <w:t>Q4) Botswana’s Real GDP per person growth rate is outstanding, but that doesn’t mean that Botswana is a rich country. Then why do we care about the percentage change so much?</w:t>
      </w:r>
    </w:p>
    <w:p w:rsidR="003D10C1" w:rsidRDefault="003D10C1"/>
    <w:p w:rsidR="001A3EC4" w:rsidRDefault="00523346">
      <w:r>
        <w:t>Because the percentage change determines future prosperity. It is true that we care about the level</w:t>
      </w:r>
      <w:r w:rsidR="002C5D6F">
        <w:t xml:space="preserve"> of GDP per person, but </w:t>
      </w:r>
      <w:r>
        <w:t>a high rate of growth will produce a high level of GDP</w:t>
      </w:r>
      <w:r w:rsidR="002C5D6F">
        <w:t xml:space="preserve"> in the futur</w:t>
      </w:r>
      <w:r w:rsidR="00AF50F1">
        <w:t>e. Were Botswana to maintain a 5</w:t>
      </w:r>
      <w:r w:rsidR="002C5D6F">
        <w:t xml:space="preserve">% growth rate, doubling every </w:t>
      </w:r>
      <w:r w:rsidR="00AF50F1">
        <w:t>14</w:t>
      </w:r>
      <w:r w:rsidR="002C5D6F">
        <w:t xml:space="preserve"> years or so, </w:t>
      </w:r>
      <w:r w:rsidR="00F961D3">
        <w:t xml:space="preserve">this </w:t>
      </w:r>
      <w:r w:rsidR="002C5D6F">
        <w:t>would produce a fantastically rich GDP in a few decades. Conversely, growth at say 1% would imply 70 years to double and prolonged poverty for centuries. Adam Smith had it right, everyone is happy</w:t>
      </w:r>
      <w:bookmarkStart w:id="0" w:name="_GoBack"/>
      <w:bookmarkEnd w:id="0"/>
      <w:r w:rsidR="002C5D6F">
        <w:t xml:space="preserve"> when an economy is growing rapidly.</w:t>
      </w:r>
    </w:p>
    <w:p w:rsidR="003D10C1" w:rsidRDefault="003D10C1"/>
    <w:p w:rsidR="000A30CE" w:rsidRDefault="00BE0E44">
      <w:r>
        <w:t>Q5</w:t>
      </w:r>
      <w:r w:rsidR="000A30CE">
        <w:t xml:space="preserve">) </w:t>
      </w:r>
      <w:proofErr w:type="gramStart"/>
      <w:r w:rsidR="00E65953">
        <w:t>What</w:t>
      </w:r>
      <w:proofErr w:type="gramEnd"/>
      <w:r w:rsidR="00E65953">
        <w:t xml:space="preserve"> fundamental lesson does the chart convey?</w:t>
      </w:r>
    </w:p>
    <w:p w:rsidR="000A30CE" w:rsidRDefault="000A30CE"/>
    <w:p w:rsidR="000A30CE" w:rsidRDefault="002C5D6F">
      <w:r>
        <w:t>There are a couple of possible answers here. One is the amazing variability in economic performance. Another is the deep ignorance of our current understanding of growth and why some countries succeed and others do not. Maybe I’ll read something else that’s a reasonable answer to this open-ended question.</w:t>
      </w:r>
    </w:p>
    <w:p w:rsidR="00BE0E44" w:rsidRDefault="00BE0E44"/>
    <w:p w:rsidR="00BE0E44" w:rsidRDefault="00BE0E44"/>
    <w:p w:rsidR="00B40B11" w:rsidRDefault="00B40B11" w:rsidP="00B40B11">
      <w:r>
        <w:t xml:space="preserve">Read the </w:t>
      </w:r>
      <w:r w:rsidRPr="00E326F6">
        <w:rPr>
          <w:i/>
        </w:rPr>
        <w:t>Intro</w:t>
      </w:r>
      <w:r>
        <w:t xml:space="preserve"> sheet to get a sense of what is going on, then go to the </w:t>
      </w:r>
      <w:proofErr w:type="spellStart"/>
      <w:r w:rsidRPr="00123746">
        <w:rPr>
          <w:i/>
        </w:rPr>
        <w:t>EqPath</w:t>
      </w:r>
      <w:proofErr w:type="spellEnd"/>
      <w:r>
        <w:t xml:space="preserve"> sheet to answer the remaining questions on this exam.</w:t>
      </w:r>
    </w:p>
    <w:p w:rsidR="00B40B11" w:rsidRDefault="00B40B11"/>
    <w:p w:rsidR="00526A1C" w:rsidRDefault="00864D52">
      <w:r>
        <w:t xml:space="preserve">Q6) Describe </w:t>
      </w:r>
      <w:r w:rsidR="00123746">
        <w:t xml:space="preserve">how </w:t>
      </w:r>
      <w:r w:rsidR="00526A1C">
        <w:t xml:space="preserve">the value for </w:t>
      </w:r>
      <w:r w:rsidR="00526A1C" w:rsidRPr="00526A1C">
        <w:rPr>
          <w:rFonts w:ascii="Symbol" w:hAnsi="Symbol"/>
          <w:i/>
        </w:rPr>
        <w:t></w:t>
      </w:r>
      <w:r w:rsidR="00526A1C" w:rsidRPr="00526A1C">
        <w:rPr>
          <w:i/>
        </w:rPr>
        <w:t>k</w:t>
      </w:r>
      <w:r w:rsidR="00526A1C">
        <w:t xml:space="preserve"> at the end of the 1</w:t>
      </w:r>
      <w:r w:rsidR="00526A1C" w:rsidRPr="00526A1C">
        <w:rPr>
          <w:vertAlign w:val="superscript"/>
        </w:rPr>
        <w:t>st</w:t>
      </w:r>
      <w:r w:rsidR="00E65953">
        <w:t xml:space="preserve"> year, 0.0</w:t>
      </w:r>
      <w:r w:rsidR="00123746">
        <w:t>0</w:t>
      </w:r>
      <w:r w:rsidR="00E65953">
        <w:t>057</w:t>
      </w:r>
      <w:r>
        <w:t xml:space="preserve">, is determined. </w:t>
      </w:r>
      <w:r w:rsidR="00642B93">
        <w:t xml:space="preserve">I want </w:t>
      </w:r>
      <w:r>
        <w:t xml:space="preserve">a description of how the variables </w:t>
      </w:r>
      <w:r w:rsidR="00640971">
        <w:t xml:space="preserve">in the model (y, c, </w:t>
      </w:r>
      <w:proofErr w:type="spellStart"/>
      <w:r w:rsidR="00640971">
        <w:t>i</w:t>
      </w:r>
      <w:proofErr w:type="spellEnd"/>
      <w:r w:rsidR="00640971">
        <w:t xml:space="preserve">, and k) </w:t>
      </w:r>
      <w:r>
        <w:t>are related to each other. A flow chart would be nice.</w:t>
      </w:r>
      <w:r w:rsidR="00526A1C">
        <w:t xml:space="preserve"> </w:t>
      </w:r>
    </w:p>
    <w:p w:rsidR="00526A1C" w:rsidRDefault="005E6863" w:rsidP="005E6863">
      <w:pPr>
        <w:ind w:right="5670"/>
      </w:pPr>
      <w:r>
        <w:rPr>
          <w:noProof/>
        </w:rPr>
        <mc:AlternateContent>
          <mc:Choice Requires="wpg">
            <w:drawing>
              <wp:anchor distT="0" distB="0" distL="114300" distR="114300" simplePos="0" relativeHeight="251661312" behindDoc="0" locked="0" layoutInCell="1" allowOverlap="1">
                <wp:simplePos x="0" y="0"/>
                <wp:positionH relativeFrom="column">
                  <wp:posOffset>3907540</wp:posOffset>
                </wp:positionH>
                <wp:positionV relativeFrom="paragraph">
                  <wp:posOffset>87878</wp:posOffset>
                </wp:positionV>
                <wp:extent cx="2610552" cy="819150"/>
                <wp:effectExtent l="0" t="0" r="0" b="19050"/>
                <wp:wrapTight wrapText="bothSides">
                  <wp:wrapPolygon edited="0">
                    <wp:start x="11034" y="0"/>
                    <wp:lineTo x="1103" y="4019"/>
                    <wp:lineTo x="473" y="4521"/>
                    <wp:lineTo x="473" y="10047"/>
                    <wp:lineTo x="5202" y="17581"/>
                    <wp:lineTo x="10403" y="21600"/>
                    <wp:lineTo x="11191" y="21600"/>
                    <wp:lineTo x="13871" y="21600"/>
                    <wp:lineTo x="14502" y="21600"/>
                    <wp:lineTo x="16708" y="18084"/>
                    <wp:lineTo x="16708" y="17079"/>
                    <wp:lineTo x="20176" y="14567"/>
                    <wp:lineTo x="19861" y="9544"/>
                    <wp:lineTo x="11980" y="9042"/>
                    <wp:lineTo x="13241" y="6028"/>
                    <wp:lineTo x="13083" y="0"/>
                    <wp:lineTo x="11034" y="0"/>
                  </wp:wrapPolygon>
                </wp:wrapTight>
                <wp:docPr id="22" name="Group 22"/>
                <wp:cNvGraphicFramePr/>
                <a:graphic xmlns:a="http://schemas.openxmlformats.org/drawingml/2006/main">
                  <a:graphicData uri="http://schemas.microsoft.com/office/word/2010/wordprocessingGroup">
                    <wpg:wgp>
                      <wpg:cNvGrpSpPr/>
                      <wpg:grpSpPr>
                        <a:xfrm>
                          <a:off x="0" y="0"/>
                          <a:ext cx="2610552" cy="819150"/>
                          <a:chOff x="0" y="0"/>
                          <a:chExt cx="2610552" cy="819150"/>
                        </a:xfrm>
                      </wpg:grpSpPr>
                      <wps:wsp>
                        <wps:cNvPr id="9" name="TextBox 13"/>
                        <wps:cNvSpPr txBox="1"/>
                        <wps:spPr bwMode="auto">
                          <a:xfrm>
                            <a:off x="1285875" y="0"/>
                            <a:ext cx="368943" cy="3048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C5D6F" w:rsidRDefault="002C5D6F" w:rsidP="002C5D6F">
                              <w:pPr>
                                <w:pStyle w:val="NormalWeb"/>
                                <w:spacing w:before="0" w:beforeAutospacing="0" w:after="0" w:afterAutospacing="0"/>
                              </w:pPr>
                              <w:r>
                                <w:rPr>
                                  <w:rFonts w:asciiTheme="minorHAnsi" w:hAnsi="Calibri" w:cstheme="minorBidi"/>
                                  <w:color w:val="000000" w:themeColor="dark1"/>
                                  <w:sz w:val="22"/>
                                  <w:szCs w:val="22"/>
                                </w:rPr>
                                <w:t>C</w:t>
                              </w:r>
                            </w:p>
                          </w:txbxContent>
                        </wps:txbx>
                        <wps:bodyPr wrap="square" rtlCol="0" anchor="t"/>
                      </wps:wsp>
                      <wps:wsp>
                        <wps:cNvPr id="7" name="TextBox 1"/>
                        <wps:cNvSpPr txBox="1"/>
                        <wps:spPr bwMode="auto">
                          <a:xfrm>
                            <a:off x="0" y="133350"/>
                            <a:ext cx="611906" cy="3048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C5D6F" w:rsidRDefault="002C5D6F" w:rsidP="002C5D6F">
                              <w:pPr>
                                <w:pStyle w:val="NormalWeb"/>
                                <w:spacing w:before="0" w:beforeAutospacing="0" w:after="0" w:afterAutospacing="0"/>
                              </w:pPr>
                              <w:proofErr w:type="gramStart"/>
                              <w:r>
                                <w:rPr>
                                  <w:rFonts w:asciiTheme="minorHAnsi" w:hAnsi="Calibri" w:cstheme="minorBidi"/>
                                  <w:color w:val="000000" w:themeColor="dark1"/>
                                  <w:sz w:val="22"/>
                                  <w:szCs w:val="22"/>
                                </w:rPr>
                                <w:t>f(</w:t>
                              </w:r>
                              <w:proofErr w:type="gramEnd"/>
                              <w:r>
                                <w:rPr>
                                  <w:rFonts w:asciiTheme="minorHAnsi" w:hAnsi="Calibri" w:cstheme="minorBidi"/>
                                  <w:color w:val="000000" w:themeColor="dark1"/>
                                  <w:sz w:val="22"/>
                                  <w:szCs w:val="22"/>
                                </w:rPr>
                                <w:t>L, K)</w:t>
                              </w:r>
                            </w:p>
                          </w:txbxContent>
                        </wps:txbx>
                        <wps:bodyPr wrap="square" rtlCol="0" anchor="t"/>
                      </wps:wsp>
                      <wps:wsp>
                        <wps:cNvPr id="8" name="TextBox 12"/>
                        <wps:cNvSpPr txBox="1"/>
                        <wps:spPr bwMode="auto">
                          <a:xfrm>
                            <a:off x="847725" y="152400"/>
                            <a:ext cx="368943" cy="3048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C5D6F" w:rsidRDefault="002C5D6F" w:rsidP="002C5D6F">
                              <w:pPr>
                                <w:pStyle w:val="NormalWeb"/>
                                <w:spacing w:before="0" w:beforeAutospacing="0" w:after="0" w:afterAutospacing="0"/>
                              </w:pPr>
                              <w:r>
                                <w:rPr>
                                  <w:rFonts w:asciiTheme="minorHAnsi" w:hAnsi="Calibri" w:cstheme="minorBidi"/>
                                  <w:color w:val="000000" w:themeColor="dark1"/>
                                  <w:sz w:val="22"/>
                                  <w:szCs w:val="22"/>
                                </w:rPr>
                                <w:t>Y</w:t>
                              </w:r>
                            </w:p>
                          </w:txbxContent>
                        </wps:txbx>
                        <wps:bodyPr wrap="square" rtlCol="0" anchor="t"/>
                      </wps:wsp>
                      <wps:wsp>
                        <wps:cNvPr id="12" name="Straight Arrow Connector 12"/>
                        <wps:cNvCnPr>
                          <a:cxnSpLocks noChangeShapeType="1"/>
                        </wps:cNvCnPr>
                        <wps:spPr bwMode="auto">
                          <a:xfrm>
                            <a:off x="495300" y="276225"/>
                            <a:ext cx="350946" cy="9543"/>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 name="Straight Arrow Connector 13"/>
                        <wps:cNvCnPr>
                          <a:cxnSpLocks noChangeShapeType="1"/>
                        </wps:cNvCnPr>
                        <wps:spPr bwMode="auto">
                          <a:xfrm flipV="1">
                            <a:off x="1076325" y="133350"/>
                            <a:ext cx="233964" cy="133598"/>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0" name="TextBox 14"/>
                        <wps:cNvSpPr txBox="1"/>
                        <wps:spPr bwMode="auto">
                          <a:xfrm>
                            <a:off x="1866900" y="333375"/>
                            <a:ext cx="619125" cy="28575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C5D6F" w:rsidRDefault="002C5D6F" w:rsidP="002C5D6F">
                              <w:pPr>
                                <w:pStyle w:val="NormalWeb"/>
                                <w:spacing w:before="0" w:beforeAutospacing="0" w:after="0" w:afterAutospacing="0"/>
                              </w:pPr>
                              <w:proofErr w:type="gramStart"/>
                              <w:r>
                                <w:rPr>
                                  <w:rFonts w:asciiTheme="minorHAnsi" w:hAnsi="Calibri" w:cstheme="minorBidi"/>
                                  <w:color w:val="000000"/>
                                  <w:sz w:val="22"/>
                                  <w:szCs w:val="22"/>
                                </w:rPr>
                                <w:t>new  K</w:t>
                              </w:r>
                              <w:proofErr w:type="gramEnd"/>
                              <w:r>
                                <w:rPr>
                                  <w:rFonts w:asciiTheme="minorHAnsi" w:hAnsi="Calibri" w:cstheme="minorBidi"/>
                                  <w:color w:val="000000"/>
                                  <w:sz w:val="22"/>
                                  <w:szCs w:val="22"/>
                                </w:rPr>
                                <w:t xml:space="preserve"> </w:t>
                              </w:r>
                            </w:p>
                          </w:txbxContent>
                        </wps:txbx>
                        <wps:bodyPr wrap="square" rtlCol="0" anchor="t"/>
                      </wps:wsp>
                      <wps:wsp>
                        <wps:cNvPr id="11" name="TextBox 15"/>
                        <wps:cNvSpPr txBox="1"/>
                        <wps:spPr bwMode="auto">
                          <a:xfrm>
                            <a:off x="1285875" y="333375"/>
                            <a:ext cx="368943" cy="3048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C5D6F" w:rsidRDefault="002C5D6F" w:rsidP="002C5D6F">
                              <w:pPr>
                                <w:pStyle w:val="NormalWeb"/>
                                <w:spacing w:before="0" w:beforeAutospacing="0" w:after="0" w:afterAutospacing="0"/>
                              </w:pPr>
                              <w:r>
                                <w:rPr>
                                  <w:rFonts w:asciiTheme="minorHAnsi" w:hAnsi="Calibri" w:cstheme="minorBidi"/>
                                  <w:color w:val="000000" w:themeColor="dark1"/>
                                  <w:sz w:val="22"/>
                                  <w:szCs w:val="22"/>
                                </w:rPr>
                                <w:t>I</w:t>
                              </w:r>
                            </w:p>
                          </w:txbxContent>
                        </wps:txbx>
                        <wps:bodyPr wrap="square" rtlCol="0" anchor="t"/>
                      </wps:wsp>
                      <wps:wsp>
                        <wps:cNvPr id="17" name="Arc 17"/>
                        <wps:cNvSpPr/>
                        <wps:spPr bwMode="auto">
                          <a:xfrm rot="459365" flipH="1" flipV="1">
                            <a:off x="342900" y="285750"/>
                            <a:ext cx="2267652" cy="533400"/>
                          </a:xfrm>
                          <a:prstGeom prst="arc">
                            <a:avLst/>
                          </a:prstGeom>
                          <a:noFill/>
                          <a:ln w="9525" cap="flat" cmpd="sng" algn="ctr">
                            <a:solidFill>
                              <a:srgbClr val="000000"/>
                            </a:solidFill>
                            <a:prstDash val="solid"/>
                            <a:round/>
                            <a:headEnd type="none" w="med" len="med"/>
                            <a:tailEnd type="triangle" w="med" len="med"/>
                          </a:ln>
                          <a:effectLst/>
                        </wps:spPr>
                        <wps:bodyPr wrap="square" lIns="18288" tIns="0" rIns="0" bIns="0" rtlCol="0" anchor="t" upright="1"/>
                      </wps:wsp>
                      <wps:wsp>
                        <wps:cNvPr id="15" name="Straight Arrow Connector 15"/>
                        <wps:cNvCnPr>
                          <a:cxnSpLocks noChangeShapeType="1"/>
                        </wps:cNvCnPr>
                        <wps:spPr bwMode="auto">
                          <a:xfrm>
                            <a:off x="1657350" y="457200"/>
                            <a:ext cx="206968" cy="9543"/>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4" name="Straight Arrow Connector 14"/>
                        <wps:cNvCnPr>
                          <a:cxnSpLocks noChangeShapeType="1"/>
                        </wps:cNvCnPr>
                        <wps:spPr bwMode="auto">
                          <a:xfrm>
                            <a:off x="1076325" y="314325"/>
                            <a:ext cx="233964" cy="133598"/>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6" name="Arc 16"/>
                        <wps:cNvSpPr/>
                        <wps:spPr bwMode="auto">
                          <a:xfrm flipV="1">
                            <a:off x="800100" y="323850"/>
                            <a:ext cx="1196816" cy="485775"/>
                          </a:xfrm>
                          <a:prstGeom prst="arc">
                            <a:avLst/>
                          </a:prstGeom>
                          <a:noFill/>
                          <a:ln w="9525" cap="flat" cmpd="sng" algn="ctr">
                            <a:solidFill>
                              <a:srgbClr val="000000"/>
                            </a:solidFill>
                            <a:prstDash val="solid"/>
                            <a:round/>
                            <a:headEnd type="none" w="med" len="med"/>
                            <a:tailEnd type="none" w="med" len="med"/>
                          </a:ln>
                          <a:effectLst/>
                        </wps:spPr>
                        <wps:bodyPr wrap="square" lIns="18288" tIns="0" rIns="0" bIns="0" rtlCol="0" anchor="t" upright="1"/>
                      </wps:wsp>
                      <wps:wsp>
                        <wps:cNvPr id="19" name="TextBox 15"/>
                        <wps:cNvSpPr txBox="1"/>
                        <wps:spPr bwMode="auto">
                          <a:xfrm>
                            <a:off x="1362075" y="323850"/>
                            <a:ext cx="390525" cy="3048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5121AD" w:rsidRDefault="005121AD" w:rsidP="005121AD">
                              <w:pPr>
                                <w:pStyle w:val="NormalWeb"/>
                                <w:spacing w:before="0" w:beforeAutospacing="0" w:after="0" w:afterAutospacing="0"/>
                              </w:pPr>
                              <w:r>
                                <w:rPr>
                                  <w:rFonts w:asciiTheme="minorHAnsi" w:hAnsi="Calibri" w:cstheme="minorBidi"/>
                                  <w:color w:val="000000" w:themeColor="dark1"/>
                                  <w:sz w:val="22"/>
                                  <w:szCs w:val="22"/>
                                </w:rPr>
                                <w:t>-</w:t>
                              </w:r>
                              <w:r w:rsidRPr="005121AD">
                                <w:rPr>
                                  <w:rFonts w:ascii="Symbol" w:hAnsi="Symbol" w:cstheme="minorBidi"/>
                                  <w:color w:val="000000" w:themeColor="dark1"/>
                                  <w:sz w:val="22"/>
                                  <w:szCs w:val="22"/>
                                </w:rPr>
                                <w:t></w:t>
                              </w:r>
                              <w:r>
                                <w:rPr>
                                  <w:rFonts w:asciiTheme="minorHAnsi" w:hAnsi="Calibri" w:cstheme="minorBidi"/>
                                  <w:color w:val="000000" w:themeColor="dark1"/>
                                  <w:sz w:val="22"/>
                                  <w:szCs w:val="22"/>
                                </w:rPr>
                                <w:t>K</w:t>
                              </w:r>
                            </w:p>
                          </w:txbxContent>
                        </wps:txbx>
                        <wps:bodyPr wrap="square" rtlCol="0" anchor="t"/>
                      </wps:wsp>
                    </wpg:wgp>
                  </a:graphicData>
                </a:graphic>
              </wp:anchor>
            </w:drawing>
          </mc:Choice>
          <mc:Fallback>
            <w:pict>
              <v:group id="Group 22" o:spid="_x0000_s1026" style="position:absolute;margin-left:307.7pt;margin-top:6.9pt;width:205.55pt;height:64.5pt;z-index:251661312" coordsize="2610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">
                <v:shapetype id="_x0000_t202" coordsize="21600,21600" o:spt="202" path="m,l,21600r21600,l21600,xe">
                  <v:stroke joinstyle="miter"/>
                  <v:path gradientshapeok="t" o:connecttype="rect"/>
                </v:shapetype>
                <v:shape id="TextBox 13" o:spid="_x0000_s1027" type="#_x0000_t202" style="position:absolute;left:12858;width:3690;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2C5D6F" w:rsidRDefault="002C5D6F" w:rsidP="002C5D6F">
                        <w:pPr>
                          <w:pStyle w:val="NormalWeb"/>
                          <w:spacing w:before="0" w:beforeAutospacing="0" w:after="0" w:afterAutospacing="0"/>
                        </w:pPr>
                        <w:r>
                          <w:rPr>
                            <w:rFonts w:asciiTheme="minorHAnsi" w:hAnsi="Calibri" w:cstheme="minorBidi"/>
                            <w:color w:val="000000" w:themeColor="dark1"/>
                            <w:sz w:val="22"/>
                            <w:szCs w:val="22"/>
                          </w:rPr>
                          <w:t>C</w:t>
                        </w:r>
                      </w:p>
                    </w:txbxContent>
                  </v:textbox>
                </v:shape>
                <v:shape id="TextBox 1" o:spid="_x0000_s1028" type="#_x0000_t202" style="position:absolute;top:1333;width:6119;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2C5D6F" w:rsidRDefault="002C5D6F" w:rsidP="002C5D6F">
                        <w:pPr>
                          <w:pStyle w:val="NormalWeb"/>
                          <w:spacing w:before="0" w:beforeAutospacing="0" w:after="0" w:afterAutospacing="0"/>
                        </w:pPr>
                        <w:proofErr w:type="gramStart"/>
                        <w:r>
                          <w:rPr>
                            <w:rFonts w:asciiTheme="minorHAnsi" w:hAnsi="Calibri" w:cstheme="minorBidi"/>
                            <w:color w:val="000000" w:themeColor="dark1"/>
                            <w:sz w:val="22"/>
                            <w:szCs w:val="22"/>
                          </w:rPr>
                          <w:t>f(</w:t>
                        </w:r>
                        <w:proofErr w:type="gramEnd"/>
                        <w:r>
                          <w:rPr>
                            <w:rFonts w:asciiTheme="minorHAnsi" w:hAnsi="Calibri" w:cstheme="minorBidi"/>
                            <w:color w:val="000000" w:themeColor="dark1"/>
                            <w:sz w:val="22"/>
                            <w:szCs w:val="22"/>
                          </w:rPr>
                          <w:t>L, K)</w:t>
                        </w:r>
                      </w:p>
                    </w:txbxContent>
                  </v:textbox>
                </v:shape>
                <v:shape id="TextBox 12" o:spid="_x0000_s1029" type="#_x0000_t202" style="position:absolute;left:8477;top:1524;width:3689;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2C5D6F" w:rsidRDefault="002C5D6F" w:rsidP="002C5D6F">
                        <w:pPr>
                          <w:pStyle w:val="NormalWeb"/>
                          <w:spacing w:before="0" w:beforeAutospacing="0" w:after="0" w:afterAutospacing="0"/>
                        </w:pPr>
                        <w:r>
                          <w:rPr>
                            <w:rFonts w:asciiTheme="minorHAnsi" w:hAnsi="Calibri" w:cstheme="minorBidi"/>
                            <w:color w:val="000000" w:themeColor="dark1"/>
                            <w:sz w:val="22"/>
                            <w:szCs w:val="22"/>
                          </w:rPr>
                          <w:t>Y</w:t>
                        </w:r>
                      </w:p>
                    </w:txbxContent>
                  </v:textbox>
                </v:shape>
                <v:shapetype id="_x0000_t32" coordsize="21600,21600" o:spt="32" o:oned="t" path="m,l21600,21600e" filled="f">
                  <v:path arrowok="t" fillok="f" o:connecttype="none"/>
                  <o:lock v:ext="edit" shapetype="t"/>
                </v:shapetype>
                <v:shape id="Straight Arrow Connector 12" o:spid="_x0000_s1030" type="#_x0000_t32" style="position:absolute;left:4953;top:2762;width:3509;height: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HW5cEAAADbAAAADwAAAGRycy9kb3ducmV2LnhtbERPTWvCQBC9F/oflhF6Kbox0irRVYpg&#10;FXpqWvA6ZCfZYHY2ZNcY/70rCN7m8T5ntRlsI3rqfO1YwXSSgCAunK65UvD/txsvQPiArLFxTAqu&#10;5GGzfn1ZYabdhX+pz0MlYgj7DBWYENpMSl8YsugnriWOXOk6iyHCrpK6w0sMt41Mk+RTWqw5Nhhs&#10;aWuoOOVnq6BMNU3fT0ezn39guf2ZpX3ffCv1Nhq+liACDeEpfrgPOs5P4f5LPEC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8dblwQAAANsAAAAPAAAAAAAAAAAAAAAA&#10;AKECAABkcnMvZG93bnJldi54bWxQSwUGAAAAAAQABAD5AAAAjwMAAAAA&#10;">
                  <v:stroke endarrow="open"/>
                </v:shape>
                <v:shape id="Straight Arrow Connector 13" o:spid="_x0000_s1031" type="#_x0000_t32" style="position:absolute;left:10763;top:1333;width:2339;height:13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QoGcIAAADbAAAADwAAAGRycy9kb3ducmV2LnhtbERPS4vCMBC+C/6HMIIX0XRXWKQaRRYW&#10;lkUQHxdvQzNtis2kNrFWf70RhL3Nx/ecxaqzlWip8aVjBR+TBARx5nTJhYLj4Wc8A+EDssbKMSm4&#10;k4fVst9bYKrdjXfU7kMhYgj7FBWYEOpUSp8ZsugnriaOXO4aiyHCppC6wVsMt5X8TJIvabHk2GCw&#10;pm9D2Xl/tQpGu1NZ5Pl1c/fTx3aW/G0vJmuVGg669RxEoC78i9/uXx3nT+H1Sz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BQoGcIAAADbAAAADwAAAAAAAAAAAAAA&#10;AAChAgAAZHJzL2Rvd25yZXYueG1sUEsFBgAAAAAEAAQA+QAAAJADAAAAAA==&#10;">
                  <v:stroke endarrow="open"/>
                </v:shape>
                <v:shape id="TextBox 14" o:spid="_x0000_s1032" type="#_x0000_t202" style="position:absolute;left:18669;top:3333;width:6191;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2C5D6F" w:rsidRDefault="002C5D6F" w:rsidP="002C5D6F">
                        <w:pPr>
                          <w:pStyle w:val="NormalWeb"/>
                          <w:spacing w:before="0" w:beforeAutospacing="0" w:after="0" w:afterAutospacing="0"/>
                        </w:pPr>
                        <w:proofErr w:type="gramStart"/>
                        <w:r>
                          <w:rPr>
                            <w:rFonts w:asciiTheme="minorHAnsi" w:hAnsi="Calibri" w:cstheme="minorBidi"/>
                            <w:color w:val="000000"/>
                            <w:sz w:val="22"/>
                            <w:szCs w:val="22"/>
                          </w:rPr>
                          <w:t>new  K</w:t>
                        </w:r>
                        <w:proofErr w:type="gramEnd"/>
                        <w:r>
                          <w:rPr>
                            <w:rFonts w:asciiTheme="minorHAnsi" w:hAnsi="Calibri" w:cstheme="minorBidi"/>
                            <w:color w:val="000000"/>
                            <w:sz w:val="22"/>
                            <w:szCs w:val="22"/>
                          </w:rPr>
                          <w:t xml:space="preserve"> </w:t>
                        </w:r>
                      </w:p>
                    </w:txbxContent>
                  </v:textbox>
                </v:shape>
                <v:shape id="TextBox 15" o:spid="_x0000_s1033" type="#_x0000_t202" style="position:absolute;left:12858;top:3333;width:3690;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2C5D6F" w:rsidRDefault="002C5D6F" w:rsidP="002C5D6F">
                        <w:pPr>
                          <w:pStyle w:val="NormalWeb"/>
                          <w:spacing w:before="0" w:beforeAutospacing="0" w:after="0" w:afterAutospacing="0"/>
                        </w:pPr>
                        <w:r>
                          <w:rPr>
                            <w:rFonts w:asciiTheme="minorHAnsi" w:hAnsi="Calibri" w:cstheme="minorBidi"/>
                            <w:color w:val="000000" w:themeColor="dark1"/>
                            <w:sz w:val="22"/>
                            <w:szCs w:val="22"/>
                          </w:rPr>
                          <w:t>I</w:t>
                        </w:r>
                      </w:p>
                    </w:txbxContent>
                  </v:textbox>
                </v:shape>
                <v:shape id="Arc 17" o:spid="_x0000_s1034" style="position:absolute;left:3429;top:2857;width:22676;height:5334;rotation:501749fd;flip:x y;visibility:visible;mso-wrap-style:square;v-text-anchor:top" coordsize="2267652,533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JEvMIA&#10;AADbAAAADwAAAGRycy9kb3ducmV2LnhtbERP24rCMBB9F/yHMMK+yJq4D7pUo+wFYRelUvUDxmZs&#10;yzaT0mS1/r0RBN/mcK4zX3a2FmdqfeVYw3ikQBDnzlRcaDjsV6/vIHxANlg7Jg1X8rBc9HtzTIy7&#10;cEbnXShEDGGfoIYyhCaR0uclWfQj1xBH7uRaiyHCtpCmxUsMt7V8U2oiLVYcG0ps6Kuk/G/3bzU0&#10;v2p42H4fpdpk63GVylStPlOtXwbdxwxEoC48xQ/3j4nzp3D/JR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AkS8wgAAANsAAAAPAAAAAAAAAAAAAAAAAJgCAABkcnMvZG93&#10;bnJldi54bWxQSwUGAAAAAAQABAD1AAAAhwMAAAAA&#10;" path="m1133826,nsc1760021,,2267652,119406,2267652,266700r-1133826,l1133826,xem1133826,nfc1760021,,2267652,119406,2267652,266700e" filled="f">
                  <v:stroke endarrow="block"/>
                  <v:path arrowok="t" o:connecttype="custom" o:connectlocs="1133826,0;2267652,266700" o:connectangles="0,0"/>
                </v:shape>
                <v:shape id="Straight Arrow Connector 15" o:spid="_x0000_s1035" type="#_x0000_t32" style="position:absolute;left:16573;top:4572;width:2070;height: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hOkcEAAADbAAAADwAAAGRycy9kb3ducmV2LnhtbERPS4vCMBC+L/gfwgheFk3t4oNqFBF0&#10;F/bkA7wOzbQpNpPSxFr//WZhYW/z8T1nve1tLTpqfeVYwXSSgCDOna64VHC9HMZLED4ga6wdk4IX&#10;edhuBm9rzLR78om6cyhFDGGfoQITQpNJ6XNDFv3ENcSRK1xrMUTYllK3+IzhtpZpksylxYpjg8GG&#10;9oby+/lhFRSppun7/WY+FzMs9t8fadfVR6VGw363AhGoD//iP/eXjvNn8PtLPE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E6RwQAAANsAAAAPAAAAAAAAAAAAAAAA&#10;AKECAABkcnMvZG93bnJldi54bWxQSwUGAAAAAAQABAD5AAAAjwMAAAAA&#10;">
                  <v:stroke endarrow="open"/>
                </v:shape>
                <v:shape id="Straight Arrow Connector 14" o:spid="_x0000_s1036" type="#_x0000_t32" style="position:absolute;left:10763;top:3143;width:2339;height:1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TrCsIAAADbAAAADwAAAGRycy9kb3ducmV2LnhtbERPTWvCQBC9F/wPywheSt0YWyvRTRDB&#10;tuCpWuh1yE6ywexsyK4x/fduodDbPN7nbIvRtmKg3jeOFSzmCQji0umGawVf58PTGoQPyBpbx6Tg&#10;hzwU+eRhi5l2N/6k4RRqEUPYZ6jAhNBlUvrSkEU/dx1x5CrXWwwR9rXUPd5iuG1lmiQrabHh2GCw&#10;o72h8nK6WgVVqmnxePk2768vWO2Py3QY2jelZtNxtwERaAz/4j/3h47zn+H3l3i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VTrCsIAAADbAAAADwAAAAAAAAAAAAAA&#10;AAChAgAAZHJzL2Rvd25yZXYueG1sUEsFBgAAAAAEAAQA+QAAAJADAAAAAA==&#10;">
                  <v:stroke endarrow="open"/>
                </v:shape>
                <v:shape id="Arc 16" o:spid="_x0000_s1037" style="position:absolute;left:8001;top:3238;width:11968;height:4858;flip:y;visibility:visible;mso-wrap-style:square;v-text-anchor:top" coordsize="1196816,4857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VQ9sMA&#10;AADbAAAADwAAAGRycy9kb3ducmV2LnhtbESPQYvCMBCF7wv+hzCCtzVVrEg1iojC7nHVgt6GZmyq&#10;zaQ0Wa3/frMgeJvhve/Nm8Wqs7W4U+srxwpGwwQEceF0xaWC42H3OQPhA7LG2jEpeJKH1bL3scBM&#10;uwf/0H0fShFD2GeowITQZFL6wpBFP3QNcdQurrUY4tqWUrf4iOG2luMkmUqLFccLBhvaGCpu+18b&#10;a0zSajv6PqaH8SZ/ptdzvjOnXKlBv1vPQQTqwtv8or905Kbw/0sc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VQ9sMAAADbAAAADwAAAAAAAAAAAAAAAACYAgAAZHJzL2Rv&#10;d25yZXYueG1sUEsFBgAAAAAEAAQA9QAAAIgDAAAAAA==&#10;" path="m598408,nsc928900,,1196816,108745,1196816,242888r-598408,l598408,xem598408,nfc928900,,1196816,108745,1196816,242888e" filled="f">
                  <v:path arrowok="t" o:connecttype="custom" o:connectlocs="598408,0;1196816,242888" o:connectangles="0,0"/>
                </v:shape>
                <v:shape id="TextBox 15" o:spid="_x0000_s1038" type="#_x0000_t202" style="position:absolute;left:13620;top:3238;width:390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5121AD" w:rsidRDefault="005121AD" w:rsidP="005121AD">
                        <w:pPr>
                          <w:pStyle w:val="NormalWeb"/>
                          <w:spacing w:before="0" w:beforeAutospacing="0" w:after="0" w:afterAutospacing="0"/>
                        </w:pPr>
                        <w:r>
                          <w:rPr>
                            <w:rFonts w:asciiTheme="minorHAnsi" w:hAnsi="Calibri" w:cstheme="minorBidi"/>
                            <w:color w:val="000000" w:themeColor="dark1"/>
                            <w:sz w:val="22"/>
                            <w:szCs w:val="22"/>
                          </w:rPr>
                          <w:t>-</w:t>
                        </w:r>
                        <w:r w:rsidRPr="005121AD">
                          <w:rPr>
                            <w:rFonts w:ascii="Symbol" w:hAnsi="Symbol" w:cstheme="minorBidi"/>
                            <w:color w:val="000000" w:themeColor="dark1"/>
                            <w:sz w:val="22"/>
                            <w:szCs w:val="22"/>
                          </w:rPr>
                          <w:t></w:t>
                        </w:r>
                        <w:r>
                          <w:rPr>
                            <w:rFonts w:asciiTheme="minorHAnsi" w:hAnsi="Calibri" w:cstheme="minorBidi"/>
                            <w:color w:val="000000" w:themeColor="dark1"/>
                            <w:sz w:val="22"/>
                            <w:szCs w:val="22"/>
                          </w:rPr>
                          <w:t>K</w:t>
                        </w:r>
                      </w:p>
                    </w:txbxContent>
                  </v:textbox>
                </v:shape>
                <w10:wrap type="tight"/>
              </v:group>
            </w:pict>
          </mc:Fallback>
        </mc:AlternateContent>
      </w:r>
    </w:p>
    <w:p w:rsidR="00864D52" w:rsidRDefault="002C5D6F" w:rsidP="005E6863">
      <w:pPr>
        <w:ind w:right="5040"/>
      </w:pPr>
      <w:r>
        <w:t xml:space="preserve">K and L make Y, which is then split into C and </w:t>
      </w:r>
      <w:proofErr w:type="gramStart"/>
      <w:r>
        <w:t>I</w:t>
      </w:r>
      <w:proofErr w:type="gramEnd"/>
      <w:r>
        <w:t xml:space="preserve"> according to the value of s</w:t>
      </w:r>
      <w:r w:rsidR="005121AD">
        <w:t>. I is added to K, but we also subtract the used up K (</w:t>
      </w:r>
      <w:r w:rsidR="005121AD" w:rsidRPr="00F961D3">
        <w:rPr>
          <w:rFonts w:ascii="Symbol" w:hAnsi="Symbol"/>
        </w:rPr>
        <w:t></w:t>
      </w:r>
      <w:r w:rsidR="005121AD">
        <w:t>K) to get new K for the next round.</w:t>
      </w:r>
    </w:p>
    <w:p w:rsidR="005E6863" w:rsidRDefault="005E6863"/>
    <w:p w:rsidR="00BE0E44" w:rsidRDefault="00BE0E44"/>
    <w:p w:rsidR="00B40B11" w:rsidRDefault="00B40B11"/>
    <w:p w:rsidR="00864D52" w:rsidRDefault="00123746">
      <w:r>
        <w:t xml:space="preserve">Q7) </w:t>
      </w:r>
      <w:proofErr w:type="gramStart"/>
      <w:r>
        <w:t>What</w:t>
      </w:r>
      <w:proofErr w:type="gramEnd"/>
      <w:r>
        <w:t xml:space="preserve"> does the value of cell H14, 0.00057, tell you? </w:t>
      </w:r>
    </w:p>
    <w:p w:rsidR="00123746" w:rsidRDefault="00123746"/>
    <w:p w:rsidR="00123746" w:rsidRDefault="005121AD">
      <w:r>
        <w:t xml:space="preserve">If we’re at the steady-state. It is not zero, so we’re not there, but we are very close because 0.00057 is a pretty small number. This is the amount we will add to k next round so it won’t change k (or y or c or </w:t>
      </w:r>
      <w:proofErr w:type="spellStart"/>
      <w:r>
        <w:t>i</w:t>
      </w:r>
      <w:proofErr w:type="spellEnd"/>
      <w:r>
        <w:t>) very much.</w:t>
      </w:r>
    </w:p>
    <w:p w:rsidR="005A6818" w:rsidRDefault="005A6818"/>
    <w:p w:rsidR="00BE0E44" w:rsidRDefault="00BE0E44"/>
    <w:p w:rsidR="005A6818" w:rsidRDefault="005A6818">
      <w:r>
        <w:t xml:space="preserve">Q8) </w:t>
      </w:r>
      <w:proofErr w:type="gramStart"/>
      <w:r>
        <w:t>If</w:t>
      </w:r>
      <w:proofErr w:type="gramEnd"/>
      <w:r>
        <w:t xml:space="preserve"> the econ</w:t>
      </w:r>
      <w:r w:rsidR="00B8447D">
        <w:t xml:space="preserve">omy started from an </w:t>
      </w:r>
      <w:r w:rsidR="00B8447D" w:rsidRPr="00B8447D">
        <w:rPr>
          <w:i/>
        </w:rPr>
        <w:t>I</w:t>
      </w:r>
      <w:r w:rsidRPr="00B8447D">
        <w:rPr>
          <w:i/>
        </w:rPr>
        <w:t>nitial k</w:t>
      </w:r>
      <w:r>
        <w:t xml:space="preserve"> of 1 instead of 6.7, would </w:t>
      </w:r>
      <w:r w:rsidRPr="00526A1C">
        <w:rPr>
          <w:rFonts w:ascii="Symbol" w:hAnsi="Symbol"/>
          <w:i/>
        </w:rPr>
        <w:t></w:t>
      </w:r>
      <w:r w:rsidRPr="00526A1C">
        <w:rPr>
          <w:i/>
        </w:rPr>
        <w:t>k</w:t>
      </w:r>
      <w:r>
        <w:t xml:space="preserve"> at the end of the 1</w:t>
      </w:r>
      <w:r w:rsidRPr="00526A1C">
        <w:rPr>
          <w:vertAlign w:val="superscript"/>
        </w:rPr>
        <w:t>st</w:t>
      </w:r>
      <w:r>
        <w:t xml:space="preserve"> year</w:t>
      </w:r>
      <w:r w:rsidR="00EC76E0">
        <w:t xml:space="preserve"> be bigger or smaller? Explain why.</w:t>
      </w:r>
    </w:p>
    <w:p w:rsidR="005A6818" w:rsidRDefault="005A6818"/>
    <w:p w:rsidR="005A6818" w:rsidRDefault="005121AD">
      <w:r>
        <w:t>Definitely bigger. We would be farther away from and below steady-state k so the economy would add a lot of k, producing catch-up growth.</w:t>
      </w:r>
    </w:p>
    <w:p w:rsidR="005A6818" w:rsidRDefault="005A6818"/>
    <w:p w:rsidR="00BE0E44" w:rsidRDefault="00BE0E44"/>
    <w:p w:rsidR="00952A34" w:rsidRDefault="005B4C2A">
      <w:r>
        <w:t>Q9</w:t>
      </w:r>
      <w:r w:rsidR="00526A1C">
        <w:t xml:space="preserve">) </w:t>
      </w:r>
      <w:proofErr w:type="gramStart"/>
      <w:r w:rsidR="00EC76E0">
        <w:t>Below</w:t>
      </w:r>
      <w:proofErr w:type="gramEnd"/>
      <w:r w:rsidR="00EC76E0">
        <w:t xml:space="preserve"> is</w:t>
      </w:r>
      <w:r w:rsidR="00526A1C">
        <w:t xml:space="preserve"> the canonical g</w:t>
      </w:r>
      <w:r w:rsidR="001E316A">
        <w:t>raph of the Solow Model for the</w:t>
      </w:r>
      <w:r w:rsidR="00526A1C">
        <w:t xml:space="preserve"> economy</w:t>
      </w:r>
      <w:r w:rsidR="001E316A">
        <w:t xml:space="preserve"> with s=1%</w:t>
      </w:r>
      <w:r w:rsidR="00EC76E0">
        <w:t xml:space="preserve">. Explain how this graph works. I mean, the intersection is obviously important, but what does it tell you and </w:t>
      </w:r>
      <w:r w:rsidR="00EC76E0" w:rsidRPr="00EC76E0">
        <w:rPr>
          <w:i/>
        </w:rPr>
        <w:t>why</w:t>
      </w:r>
      <w:r w:rsidR="00EC76E0">
        <w:t xml:space="preserve"> does it tell you that?</w:t>
      </w:r>
    </w:p>
    <w:p w:rsidR="00EC76E0" w:rsidRDefault="005121AD">
      <w:r>
        <w:rPr>
          <w:noProof/>
        </w:rPr>
        <mc:AlternateContent>
          <mc:Choice Requires="wps">
            <w:drawing>
              <wp:anchor distT="0" distB="0" distL="114300" distR="114300" simplePos="0" relativeHeight="251662336" behindDoc="0" locked="0" layoutInCell="1" allowOverlap="1">
                <wp:simplePos x="0" y="0"/>
                <wp:positionH relativeFrom="column">
                  <wp:posOffset>2990215</wp:posOffset>
                </wp:positionH>
                <wp:positionV relativeFrom="paragraph">
                  <wp:posOffset>52070</wp:posOffset>
                </wp:positionV>
                <wp:extent cx="3286125" cy="1842135"/>
                <wp:effectExtent l="0" t="0" r="28575" b="24765"/>
                <wp:wrapNone/>
                <wp:docPr id="20" name="Text Box 20"/>
                <wp:cNvGraphicFramePr/>
                <a:graphic xmlns:a="http://schemas.openxmlformats.org/drawingml/2006/main">
                  <a:graphicData uri="http://schemas.microsoft.com/office/word/2010/wordprocessingShape">
                    <wps:wsp>
                      <wps:cNvSpPr txBox="1"/>
                      <wps:spPr>
                        <a:xfrm>
                          <a:off x="0" y="0"/>
                          <a:ext cx="3286125" cy="1842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121AD" w:rsidRDefault="005121AD">
                            <w:r>
                              <w:t>The intersection tells you the steady-state solution. The curve tells you investment and the line contains the subtractions from k (via depreciation, pop growth, and fake pop growth). If k is below the intersection, to the left, then additions to k are greater than subtractions and k rises (moves right). Vice versa if k starts above or to the right. Only at the intersection do additions and subtractions equal each other and k remains unchanged. This is the definition of the steady-state.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0" o:spid="_x0000_s1039" type="#_x0000_t202" style="position:absolute;margin-left:235.45pt;margin-top:4.1pt;width:258.75pt;height:145.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" fillcolor="white [3201]" strokeweight=".5pt">
                <v:textbox>
                  <w:txbxContent>
                    <w:p w:rsidR="005121AD" w:rsidRDefault="005121AD">
                      <w:r>
                        <w:t>The intersection tells you the steady-state solution. The curve tells you investment and the line contains the subtractions from k (via depreciation, pop growth, and fake pop growth). If k is below the intersection, to the left, then additions to k are greater than subtractions and k rises (moves right). Vice versa if k starts above or to the right. Only at the intersection do additions and subtractions equal each other and k remains unchanged. This is the definition of the steady-state.</w:t>
                      </w:r>
                    </w:p>
                  </w:txbxContent>
                </v:textbox>
              </v:shape>
            </w:pict>
          </mc:Fallback>
        </mc:AlternateContent>
      </w:r>
      <w:r w:rsidR="00EC76E0">
        <w:rPr>
          <w:noProof/>
        </w:rPr>
        <w:drawing>
          <wp:inline distT="0" distB="0" distL="0" distR="0" wp14:anchorId="6104141E">
            <wp:extent cx="2962910" cy="18897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910" cy="1889760"/>
                    </a:xfrm>
                    <a:prstGeom prst="rect">
                      <a:avLst/>
                    </a:prstGeom>
                    <a:noFill/>
                  </pic:spPr>
                </pic:pic>
              </a:graphicData>
            </a:graphic>
          </wp:inline>
        </w:drawing>
      </w:r>
    </w:p>
    <w:p w:rsidR="00B8447D" w:rsidRDefault="00B8447D"/>
    <w:p w:rsidR="00B40B11" w:rsidRDefault="00B40B11"/>
    <w:p w:rsidR="00B8447D" w:rsidRDefault="00B8447D">
      <w:r>
        <w:t xml:space="preserve">Q10) </w:t>
      </w:r>
      <w:proofErr w:type="gramStart"/>
      <w:r>
        <w:t>In</w:t>
      </w:r>
      <w:proofErr w:type="gramEnd"/>
      <w:r>
        <w:t xml:space="preserve"> the graph above, </w:t>
      </w:r>
      <w:r w:rsidR="00E64B73">
        <w:t>explain why it is incorrect to conclude that</w:t>
      </w:r>
      <w:r>
        <w:t xml:space="preserve"> </w:t>
      </w:r>
      <w:r w:rsidRPr="002C00E8">
        <w:rPr>
          <w:i/>
        </w:rPr>
        <w:t>g</w:t>
      </w:r>
      <w:r>
        <w:t xml:space="preserve"> increases</w:t>
      </w:r>
      <w:r w:rsidR="00E64B73">
        <w:t xml:space="preserve"> will lower </w:t>
      </w:r>
      <w:r w:rsidR="00E64B73" w:rsidRPr="00E64B73">
        <w:rPr>
          <w:i/>
        </w:rPr>
        <w:t>k*</w:t>
      </w:r>
      <w:r w:rsidR="00E64B73">
        <w:t xml:space="preserve"> and, thus, hurt the economy.</w:t>
      </w:r>
    </w:p>
    <w:p w:rsidR="00B8447D" w:rsidRDefault="00B8447D"/>
    <w:p w:rsidR="005E6863" w:rsidRDefault="005E6863">
      <w:r>
        <w:t xml:space="preserve">Because the </w:t>
      </w:r>
      <w:r w:rsidR="00B40B11">
        <w:t xml:space="preserve">x </w:t>
      </w:r>
      <w:r>
        <w:t>axis is in efficiency units meaning that we have imaginary workers as a way to model tech change and solve the model. To see what’s happening in the real economy, we have to remove these imaginary workers and see the path of the real economy.</w:t>
      </w:r>
      <w:r w:rsidR="00B40B11">
        <w:t xml:space="preserve"> Looking at the real economy will show that increases in g shift up the steady state path of y and c, helping the economy.</w:t>
      </w:r>
    </w:p>
    <w:p w:rsidR="00B8447D" w:rsidRDefault="00B8447D">
      <w:r>
        <w:br w:type="page"/>
      </w:r>
    </w:p>
    <w:p w:rsidR="00B8447D" w:rsidRPr="00B8447D" w:rsidRDefault="00B8447D" w:rsidP="00B8447D">
      <w:pPr>
        <w:rPr>
          <w:i/>
        </w:rPr>
      </w:pPr>
      <w:r w:rsidRPr="00B8447D">
        <w:rPr>
          <w:i/>
        </w:rPr>
        <w:lastRenderedPageBreak/>
        <w:t>These are 10 point questions so they require more work and explanation.</w:t>
      </w:r>
    </w:p>
    <w:p w:rsidR="00B8447D" w:rsidRPr="00227FB8" w:rsidRDefault="00227FB8">
      <w:pPr>
        <w:rPr>
          <w:b/>
          <w:color w:val="FF0000"/>
        </w:rPr>
      </w:pPr>
      <w:r w:rsidRPr="00227FB8">
        <w:rPr>
          <w:b/>
          <w:color w:val="FF0000"/>
        </w:rPr>
        <w:t>Exam1S2014Answers.xls is a companion workbook to this Word doc.</w:t>
      </w:r>
    </w:p>
    <w:p w:rsidR="00B2331A" w:rsidRDefault="00E64B73">
      <w:r>
        <w:t>Q11</w:t>
      </w:r>
      <w:r w:rsidR="00526A1C">
        <w:t xml:space="preserve">) </w:t>
      </w:r>
      <w:r w:rsidR="00642B93">
        <w:t xml:space="preserve">Copy the </w:t>
      </w:r>
      <w:proofErr w:type="spellStart"/>
      <w:r w:rsidR="00642B93" w:rsidRPr="00642B93">
        <w:rPr>
          <w:i/>
        </w:rPr>
        <w:t>EqPath</w:t>
      </w:r>
      <w:proofErr w:type="spellEnd"/>
      <w:r w:rsidR="00642B93">
        <w:t xml:space="preserve"> sheet and rename it </w:t>
      </w:r>
      <w:r w:rsidR="00642B93" w:rsidRPr="00172C2C">
        <w:rPr>
          <w:i/>
        </w:rPr>
        <w:t>NCP</w:t>
      </w:r>
      <w:r w:rsidR="00642B93">
        <w:t xml:space="preserve">. </w:t>
      </w:r>
      <w:r w:rsidR="00B2331A">
        <w:t xml:space="preserve">Click the </w:t>
      </w:r>
      <w:r w:rsidR="00B2331A">
        <w:rPr>
          <w:noProof/>
        </w:rPr>
        <w:drawing>
          <wp:inline distT="0" distB="0" distL="0" distR="0" wp14:anchorId="4846940C">
            <wp:extent cx="335336" cy="18097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187" cy="185212"/>
                    </a:xfrm>
                    <a:prstGeom prst="rect">
                      <a:avLst/>
                    </a:prstGeom>
                    <a:noFill/>
                  </pic:spPr>
                </pic:pic>
              </a:graphicData>
            </a:graphic>
          </wp:inline>
        </w:drawing>
      </w:r>
      <w:r w:rsidR="00B2331A">
        <w:t xml:space="preserve"> button. </w:t>
      </w:r>
      <w:r w:rsidR="00172C2C">
        <w:t>Run the economy for 50 ye</w:t>
      </w:r>
      <w:r>
        <w:t xml:space="preserve">ars. </w:t>
      </w:r>
    </w:p>
    <w:p w:rsidR="00B2331A" w:rsidRDefault="00B2331A"/>
    <w:p w:rsidR="00B2331A" w:rsidRDefault="00B2331A" w:rsidP="00B2331A">
      <w:pPr>
        <w:pStyle w:val="ListParagraph"/>
        <w:numPr>
          <w:ilvl w:val="0"/>
          <w:numId w:val="1"/>
        </w:numPr>
      </w:pPr>
      <w:r>
        <w:t xml:space="preserve">Why can’t you see </w:t>
      </w:r>
      <w:r w:rsidRPr="00A73C59">
        <w:rPr>
          <w:i/>
        </w:rPr>
        <w:t>y</w:t>
      </w:r>
      <w:r>
        <w:t xml:space="preserve"> in any of the charts? Is it being plotted or is something wrong in this workbook?</w:t>
      </w:r>
    </w:p>
    <w:p w:rsidR="00B2331A" w:rsidRDefault="00B2331A"/>
    <w:p w:rsidR="00B2331A" w:rsidRDefault="00E80034" w:rsidP="00E80034">
      <w:pPr>
        <w:ind w:left="360"/>
      </w:pPr>
      <w:r>
        <w:t xml:space="preserve">Output is in every chart and plotted correctly, it’s just that s is </w:t>
      </w:r>
      <w:r w:rsidR="00F961D3">
        <w:t xml:space="preserve">so </w:t>
      </w:r>
      <w:r>
        <w:t>low that c (or C) is very close to y (or Y) and you can’t see output. More technically, it’s the order of the SERIES that determines the order in which they are plotted and if we changed y from 1 to 2, you would se</w:t>
      </w:r>
      <w:r w:rsidR="00227FB8">
        <w:t>e</w:t>
      </w:r>
      <w:r>
        <w:t xml:space="preserve"> y and not c.</w:t>
      </w:r>
    </w:p>
    <w:p w:rsidR="00B2331A" w:rsidRDefault="00B2331A"/>
    <w:p w:rsidR="00172C2C" w:rsidRDefault="00E64B73" w:rsidP="00B2331A">
      <w:pPr>
        <w:pStyle w:val="ListParagraph"/>
        <w:numPr>
          <w:ilvl w:val="0"/>
          <w:numId w:val="1"/>
        </w:numPr>
      </w:pPr>
      <w:r>
        <w:t>What result c</w:t>
      </w:r>
      <w:r w:rsidR="00172C2C">
        <w:t xml:space="preserve">ould the NCP highlight to defend their position that </w:t>
      </w:r>
      <w:r w:rsidR="00172C2C" w:rsidRPr="00B2331A">
        <w:rPr>
          <w:i/>
        </w:rPr>
        <w:t>s</w:t>
      </w:r>
      <w:r w:rsidR="00172C2C">
        <w:t xml:space="preserve"> should not be changed? Please give me a specific number and explain why this supports the NCP’s position.</w:t>
      </w:r>
    </w:p>
    <w:p w:rsidR="00526A1C" w:rsidRPr="00C21D87" w:rsidRDefault="00C21D87">
      <w:pPr>
        <w:rPr>
          <w:b/>
        </w:rPr>
      </w:pPr>
      <w:r w:rsidRPr="00C21D87">
        <w:rPr>
          <w:b/>
        </w:rPr>
        <w:t>Save your workbook now!</w:t>
      </w:r>
      <w:r w:rsidR="00642B93" w:rsidRPr="00C21D87">
        <w:rPr>
          <w:b/>
        </w:rPr>
        <w:t xml:space="preserve"> </w:t>
      </w:r>
      <w:r w:rsidR="00EC76E0" w:rsidRPr="00C21D87">
        <w:rPr>
          <w:b/>
        </w:rPr>
        <w:t xml:space="preserve"> </w:t>
      </w:r>
    </w:p>
    <w:p w:rsidR="00BF2845" w:rsidRDefault="00BF2845"/>
    <w:p w:rsidR="002D23CF" w:rsidRDefault="00227FB8">
      <w:r>
        <w:t xml:space="preserve">The NCP could point to a stellar 2.4% growth rate in y (real GDP per person). This is way above the 2% per year growth rate that is considered very </w:t>
      </w:r>
      <w:proofErr w:type="gramStart"/>
      <w:r>
        <w:t>good</w:t>
      </w:r>
      <w:proofErr w:type="gramEnd"/>
      <w:r>
        <w:t xml:space="preserve"> for a modern economy.</w:t>
      </w:r>
    </w:p>
    <w:p w:rsidR="00B8447D" w:rsidRDefault="00B8447D"/>
    <w:p w:rsidR="002D23CF" w:rsidRDefault="000F74C7" w:rsidP="002D23CF">
      <w:r>
        <w:rPr>
          <w:noProof/>
        </w:rPr>
        <w:drawing>
          <wp:anchor distT="0" distB="0" distL="114300" distR="114300" simplePos="0" relativeHeight="251663360" behindDoc="1" locked="0" layoutInCell="1" allowOverlap="1" wp14:anchorId="78AFFF03" wp14:editId="12D70E0E">
            <wp:simplePos x="0" y="0"/>
            <wp:positionH relativeFrom="column">
              <wp:posOffset>3562350</wp:posOffset>
            </wp:positionH>
            <wp:positionV relativeFrom="paragraph">
              <wp:posOffset>487045</wp:posOffset>
            </wp:positionV>
            <wp:extent cx="3072765" cy="1840865"/>
            <wp:effectExtent l="0" t="0" r="0" b="6985"/>
            <wp:wrapTight wrapText="bothSides">
              <wp:wrapPolygon edited="0">
                <wp:start x="0" y="0"/>
                <wp:lineTo x="0" y="21458"/>
                <wp:lineTo x="21426" y="21458"/>
                <wp:lineTo x="21426"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2765" cy="1840865"/>
                    </a:xfrm>
                    <a:prstGeom prst="rect">
                      <a:avLst/>
                    </a:prstGeom>
                    <a:noFill/>
                  </pic:spPr>
                </pic:pic>
              </a:graphicData>
            </a:graphic>
            <wp14:sizeRelH relativeFrom="page">
              <wp14:pctWidth>0</wp14:pctWidth>
            </wp14:sizeRelH>
            <wp14:sizeRelV relativeFrom="page">
              <wp14:pctHeight>0</wp14:pctHeight>
            </wp14:sizeRelV>
          </wp:anchor>
        </w:drawing>
      </w:r>
      <w:r w:rsidR="00E64B73">
        <w:t>Q12</w:t>
      </w:r>
      <w:r w:rsidR="002D23CF">
        <w:t xml:space="preserve">) </w:t>
      </w:r>
      <w:r w:rsidR="00172C2C">
        <w:t xml:space="preserve">Copy the </w:t>
      </w:r>
      <w:proofErr w:type="spellStart"/>
      <w:r w:rsidR="00172C2C" w:rsidRPr="00642B93">
        <w:rPr>
          <w:i/>
        </w:rPr>
        <w:t>EqPath</w:t>
      </w:r>
      <w:proofErr w:type="spellEnd"/>
      <w:r w:rsidR="00172C2C">
        <w:t xml:space="preserve"> sheet and rename it </w:t>
      </w:r>
      <w:r w:rsidR="00172C2C">
        <w:rPr>
          <w:i/>
        </w:rPr>
        <w:t>NS</w:t>
      </w:r>
      <w:r w:rsidR="00172C2C" w:rsidRPr="00172C2C">
        <w:rPr>
          <w:i/>
        </w:rPr>
        <w:t>P</w:t>
      </w:r>
      <w:r w:rsidR="00172C2C">
        <w:t xml:space="preserve">. </w:t>
      </w:r>
      <w:r w:rsidR="00B2331A">
        <w:t xml:space="preserve">Do NOT click the </w:t>
      </w:r>
      <w:r w:rsidR="00B2331A">
        <w:rPr>
          <w:noProof/>
        </w:rPr>
        <w:drawing>
          <wp:inline distT="0" distB="0" distL="0" distR="0" wp14:anchorId="58D76699" wp14:editId="5A87EBD3">
            <wp:extent cx="335336" cy="18097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187" cy="185212"/>
                    </a:xfrm>
                    <a:prstGeom prst="rect">
                      <a:avLst/>
                    </a:prstGeom>
                    <a:noFill/>
                  </pic:spPr>
                </pic:pic>
              </a:graphicData>
            </a:graphic>
          </wp:inline>
        </w:drawing>
      </w:r>
      <w:r w:rsidR="00B2331A">
        <w:t xml:space="preserve"> button. </w:t>
      </w:r>
      <w:r w:rsidR="00952A34">
        <w:t xml:space="preserve">Change </w:t>
      </w:r>
      <w:r w:rsidR="00952A34" w:rsidRPr="00C21D87">
        <w:rPr>
          <w:i/>
        </w:rPr>
        <w:t>s</w:t>
      </w:r>
      <w:r w:rsidR="00952A34">
        <w:t xml:space="preserve"> to 30% and r</w:t>
      </w:r>
      <w:r w:rsidR="00172C2C">
        <w:t>un the economy</w:t>
      </w:r>
      <w:r w:rsidR="00B2331A">
        <w:t xml:space="preserve"> to</w:t>
      </w:r>
      <w:r w:rsidR="00172C2C">
        <w:t xml:space="preserve"> </w:t>
      </w:r>
      <w:r w:rsidR="00952A34">
        <w:t>its steady state</w:t>
      </w:r>
      <w:r w:rsidR="00172C2C">
        <w:t>. What result would the NSP show the NCP to convince them that they are idiots? Explain.</w:t>
      </w:r>
    </w:p>
    <w:p w:rsidR="002D23CF" w:rsidRDefault="00C21D87" w:rsidP="002D23CF">
      <w:r w:rsidRPr="00C21D87">
        <w:rPr>
          <w:b/>
        </w:rPr>
        <w:t>Save your workbook now!</w:t>
      </w:r>
    </w:p>
    <w:p w:rsidR="002D23CF" w:rsidRDefault="002D23CF" w:rsidP="002D23CF"/>
    <w:p w:rsidR="00952A34" w:rsidRDefault="00227FB8" w:rsidP="002D23CF">
      <w:r>
        <w:t>In Year 51, with s=1% we get a 2.4% rate of growth in y and a value of 573 for c.</w:t>
      </w:r>
    </w:p>
    <w:p w:rsidR="00227FB8" w:rsidRDefault="00227FB8" w:rsidP="002D23CF">
      <w:r>
        <w:t xml:space="preserve">When we increase s to 30%, in Year 51 we have a similar 2.4% growth rate in y (because we are close to the steady-state) and c is </w:t>
      </w:r>
      <w:r w:rsidR="000F74C7">
        <w:t>1700!</w:t>
      </w:r>
      <w:r>
        <w:t xml:space="preserve"> </w:t>
      </w:r>
      <w:r w:rsidR="000F74C7">
        <w:t xml:space="preserve">Conclusion? The NCP are idiots. </w:t>
      </w:r>
      <w:r>
        <w:t xml:space="preserve">If you </w:t>
      </w:r>
      <w:r w:rsidR="000F74C7">
        <w:t xml:space="preserve">would </w:t>
      </w:r>
      <w:r>
        <w:t>like to make the case via a chart, here is how I would do it:</w:t>
      </w:r>
    </w:p>
    <w:p w:rsidR="00227FB8" w:rsidRDefault="00227FB8" w:rsidP="002D23CF"/>
    <w:p w:rsidR="000F74C7" w:rsidRDefault="000F74C7" w:rsidP="002D23CF"/>
    <w:p w:rsidR="00952A34" w:rsidRDefault="00E64B73" w:rsidP="002D23CF">
      <w:r>
        <w:t>Q13</w:t>
      </w:r>
      <w:r w:rsidR="00952A34">
        <w:t xml:space="preserve">) </w:t>
      </w:r>
      <w:proofErr w:type="gramStart"/>
      <w:r w:rsidR="00952A34">
        <w:t>In</w:t>
      </w:r>
      <w:proofErr w:type="gramEnd"/>
      <w:r w:rsidR="00952A34">
        <w:t xml:space="preserve"> a town hall meeting, the NCP’s </w:t>
      </w:r>
      <w:proofErr w:type="spellStart"/>
      <w:r w:rsidR="00952A34">
        <w:t>Aglutton</w:t>
      </w:r>
      <w:proofErr w:type="spellEnd"/>
      <w:r w:rsidR="00952A34">
        <w:t xml:space="preserve"> says, “The NSP’s plan will cause </w:t>
      </w:r>
      <w:r w:rsidR="00952A34" w:rsidRPr="00952A34">
        <w:rPr>
          <w:i/>
        </w:rPr>
        <w:t>c</w:t>
      </w:r>
      <w:r w:rsidR="00952A34">
        <w:t xml:space="preserve"> to crater! The transition will kill us! I don’t care about what others would do for me, I just want to consume!” Is this correct?</w:t>
      </w:r>
      <w:r w:rsidR="00B2331A">
        <w:t xml:space="preserve"> (Not the ethics of </w:t>
      </w:r>
      <w:proofErr w:type="spellStart"/>
      <w:r w:rsidR="00B2331A">
        <w:t>Aglutton’s</w:t>
      </w:r>
      <w:proofErr w:type="spellEnd"/>
      <w:r w:rsidR="00B2331A">
        <w:t xml:space="preserve"> position, but the claim about </w:t>
      </w:r>
      <w:r w:rsidR="00B2331A" w:rsidRPr="00B2331A">
        <w:rPr>
          <w:i/>
        </w:rPr>
        <w:t>c</w:t>
      </w:r>
      <w:r w:rsidR="00B2331A">
        <w:t xml:space="preserve"> cratering.</w:t>
      </w:r>
      <w:r w:rsidR="00A73C59">
        <w:t>)</w:t>
      </w:r>
      <w:r w:rsidR="00952A34">
        <w:t xml:space="preserve"> Answer by discussing the transition and directly compare numbers in the spreadsheet to explain your answer below.</w:t>
      </w:r>
    </w:p>
    <w:p w:rsidR="002D23CF" w:rsidRDefault="00C21D87" w:rsidP="002D23CF">
      <w:r w:rsidRPr="00C21D87">
        <w:rPr>
          <w:b/>
        </w:rPr>
        <w:t>Save your workbook now!</w:t>
      </w:r>
    </w:p>
    <w:p w:rsidR="00BF2845" w:rsidRDefault="00BF2845"/>
    <w:p w:rsidR="00BF2845" w:rsidRDefault="000F74C7">
      <w:r>
        <w:t>Here is a comparison of the</w:t>
      </w:r>
      <w:r w:rsidR="00F961D3">
        <w:t xml:space="preserve"> first four years for the</w:t>
      </w:r>
      <w:r>
        <w:t xml:space="preserve"> two economies, s=1% on the left and s=30% on the right:</w:t>
      </w:r>
    </w:p>
    <w:p w:rsidR="00526A1C" w:rsidRDefault="000F74C7">
      <w:r w:rsidRPr="000F74C7">
        <w:rPr>
          <w:noProof/>
        </w:rPr>
        <w:drawing>
          <wp:inline distT="0" distB="0" distL="0" distR="0">
            <wp:extent cx="3076575" cy="962025"/>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6575" cy="962025"/>
                    </a:xfrm>
                    <a:prstGeom prst="rect">
                      <a:avLst/>
                    </a:prstGeom>
                    <a:noFill/>
                    <a:ln>
                      <a:noFill/>
                    </a:ln>
                  </pic:spPr>
                </pic:pic>
              </a:graphicData>
            </a:graphic>
          </wp:inline>
        </w:drawing>
      </w:r>
      <w:r>
        <w:t xml:space="preserve"> </w:t>
      </w:r>
      <w:r w:rsidRPr="000F74C7">
        <w:rPr>
          <w:noProof/>
        </w:rPr>
        <w:drawing>
          <wp:inline distT="0" distB="0" distL="0" distR="0">
            <wp:extent cx="3076575" cy="962025"/>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6575" cy="962025"/>
                    </a:xfrm>
                    <a:prstGeom prst="rect">
                      <a:avLst/>
                    </a:prstGeom>
                    <a:noFill/>
                    <a:ln>
                      <a:noFill/>
                    </a:ln>
                  </pic:spPr>
                </pic:pic>
              </a:graphicData>
            </a:graphic>
          </wp:inline>
        </w:drawing>
      </w:r>
    </w:p>
    <w:p w:rsidR="001B5695" w:rsidRDefault="001B5695"/>
    <w:p w:rsidR="00E64B73" w:rsidRDefault="000F74C7">
      <w:r>
        <w:t xml:space="preserve">The key data are in column c. Yes, it’s true that c will fall to 126.8328 in the second year and this is the famous transition that is the core of the problem in raising s, but c’mon, by next year c explodes to 246.6208, making the transition incredibly short-lived. </w:t>
      </w:r>
    </w:p>
    <w:p w:rsidR="00C21D87" w:rsidRDefault="00C21D87"/>
    <w:p w:rsidR="00C21D87" w:rsidRDefault="00C21D87"/>
    <w:p w:rsidR="00C21D87" w:rsidRDefault="00C21D87"/>
    <w:p w:rsidR="00C21D87" w:rsidRDefault="00C21D87"/>
    <w:p w:rsidR="00E64B73" w:rsidRDefault="00E64B73" w:rsidP="00E64B73">
      <w:r>
        <w:t>Q14) Should the NSP attempt to move the saving rate even higher?  Why or why not? Do something in Excel to help support your answer and explain below</w:t>
      </w:r>
      <w:r w:rsidR="00C21D87">
        <w:t xml:space="preserve"> what you did and what it shows</w:t>
      </w:r>
      <w:r>
        <w:t>.</w:t>
      </w:r>
    </w:p>
    <w:p w:rsidR="002D23CF" w:rsidRDefault="00C21D87">
      <w:r w:rsidRPr="00C21D87">
        <w:rPr>
          <w:b/>
        </w:rPr>
        <w:t>Save your workbook now!</w:t>
      </w:r>
    </w:p>
    <w:p w:rsidR="00BF2845" w:rsidRDefault="00BF2845">
      <w:r>
        <w:t xml:space="preserve"> </w:t>
      </w:r>
    </w:p>
    <w:p w:rsidR="00BF2845" w:rsidRDefault="000F74C7">
      <w:r>
        <w:t>No. s=30% is the Golden Rule level of s. Any value of s other than 30% will produce lower c in the steady state.</w:t>
      </w:r>
    </w:p>
    <w:p w:rsidR="002D23CF" w:rsidRDefault="002D23CF"/>
    <w:p w:rsidR="000F74C7" w:rsidRDefault="000F74C7">
      <w:r>
        <w:t>Here is Year 51 for s=29%:</w:t>
      </w:r>
    </w:p>
    <w:p w:rsidR="000F74C7" w:rsidRDefault="00EC62B8">
      <w:r w:rsidRPr="00EC62B8">
        <w:rPr>
          <w:noProof/>
        </w:rPr>
        <w:drawing>
          <wp:inline distT="0" distB="0" distL="0" distR="0">
            <wp:extent cx="3676650" cy="1714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76650" cy="171450"/>
                    </a:xfrm>
                    <a:prstGeom prst="rect">
                      <a:avLst/>
                    </a:prstGeom>
                    <a:noFill/>
                    <a:ln>
                      <a:noFill/>
                    </a:ln>
                  </pic:spPr>
                </pic:pic>
              </a:graphicData>
            </a:graphic>
          </wp:inline>
        </w:drawing>
      </w:r>
    </w:p>
    <w:p w:rsidR="002D23CF" w:rsidRDefault="00EC62B8">
      <w:r>
        <w:t>Here is Year 51 for s=30%:</w:t>
      </w:r>
    </w:p>
    <w:p w:rsidR="00E546A5" w:rsidRDefault="00EC62B8">
      <w:r w:rsidRPr="00EC62B8">
        <w:rPr>
          <w:noProof/>
        </w:rPr>
        <w:drawing>
          <wp:inline distT="0" distB="0" distL="0" distR="0">
            <wp:extent cx="3676650" cy="1714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76650" cy="171450"/>
                    </a:xfrm>
                    <a:prstGeom prst="rect">
                      <a:avLst/>
                    </a:prstGeom>
                    <a:noFill/>
                    <a:ln>
                      <a:noFill/>
                    </a:ln>
                  </pic:spPr>
                </pic:pic>
              </a:graphicData>
            </a:graphic>
          </wp:inline>
        </w:drawing>
      </w:r>
    </w:p>
    <w:p w:rsidR="00EC62B8" w:rsidRDefault="00EC62B8" w:rsidP="00EC62B8">
      <w:r>
        <w:t>Here is Year 51 for s=31%:</w:t>
      </w:r>
    </w:p>
    <w:p w:rsidR="00E546A5" w:rsidRDefault="00EC62B8">
      <w:r w:rsidRPr="00EC62B8">
        <w:rPr>
          <w:noProof/>
        </w:rPr>
        <w:drawing>
          <wp:inline distT="0" distB="0" distL="0" distR="0">
            <wp:extent cx="3676650" cy="1714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76650" cy="171450"/>
                    </a:xfrm>
                    <a:prstGeom prst="rect">
                      <a:avLst/>
                    </a:prstGeom>
                    <a:noFill/>
                    <a:ln>
                      <a:noFill/>
                    </a:ln>
                  </pic:spPr>
                </pic:pic>
              </a:graphicData>
            </a:graphic>
          </wp:inline>
        </w:drawing>
      </w:r>
    </w:p>
    <w:p w:rsidR="00C21D87" w:rsidRDefault="00C21D87"/>
    <w:p w:rsidR="00C21D87" w:rsidRDefault="00EC62B8">
      <w:r>
        <w:t>In other words, s=30% will produce the highest possible path for c. It is true that a higher s will produce a higher path for y (compare 2</w:t>
      </w:r>
      <w:r w:rsidR="00F961D3">
        <w:t>4</w:t>
      </w:r>
      <w:r>
        <w:t xml:space="preserve">64.46 to 2430.07), but as </w:t>
      </w:r>
      <w:proofErr w:type="spellStart"/>
      <w:r>
        <w:t>Aglutton</w:t>
      </w:r>
      <w:proofErr w:type="spellEnd"/>
      <w:r>
        <w:t xml:space="preserve"> said, “I consume, therefore I am.”</w:t>
      </w:r>
      <w:r w:rsidR="00EE6010">
        <w:t xml:space="preserve"> It really is all about c.</w:t>
      </w:r>
    </w:p>
    <w:p w:rsidR="002D23CF" w:rsidRDefault="002D23CF"/>
    <w:p w:rsidR="00BF2845" w:rsidRDefault="00BF2845"/>
    <w:p w:rsidR="00156C01" w:rsidRDefault="00C21D87">
      <w:r>
        <w:t xml:space="preserve">Q15) </w:t>
      </w:r>
      <w:proofErr w:type="gramStart"/>
      <w:r>
        <w:t>In</w:t>
      </w:r>
      <w:proofErr w:type="gramEnd"/>
      <w:r>
        <w:t xml:space="preserve"> your </w:t>
      </w:r>
      <w:r w:rsidRPr="00A73C59">
        <w:rPr>
          <w:i/>
        </w:rPr>
        <w:t>NSP</w:t>
      </w:r>
      <w:r>
        <w:t xml:space="preserve"> sheet</w:t>
      </w:r>
      <w:r w:rsidR="00156C01">
        <w:t xml:space="preserve">, </w:t>
      </w:r>
      <w:r>
        <w:t xml:space="preserve">you should see that </w:t>
      </w:r>
      <w:r w:rsidR="00156C01">
        <w:t xml:space="preserve">the Econ </w:t>
      </w:r>
      <w:r>
        <w:t>will enjoy</w:t>
      </w:r>
      <w:r w:rsidR="009B1864">
        <w:t xml:space="preserve"> an insane 94.4</w:t>
      </w:r>
      <w:r w:rsidR="00156C01">
        <w:t xml:space="preserve">5% increase in </w:t>
      </w:r>
      <w:r w:rsidR="00156C01" w:rsidRPr="009B1864">
        <w:rPr>
          <w:i/>
        </w:rPr>
        <w:t>y</w:t>
      </w:r>
      <w:r w:rsidR="009B1864">
        <w:t xml:space="preserve"> a year after they raise </w:t>
      </w:r>
      <w:r w:rsidR="009B1864" w:rsidRPr="009B1864">
        <w:rPr>
          <w:i/>
        </w:rPr>
        <w:t>s</w:t>
      </w:r>
      <w:r w:rsidR="009B1864">
        <w:rPr>
          <w:i/>
        </w:rPr>
        <w:t>.</w:t>
      </w:r>
      <w:r w:rsidR="00156C01">
        <w:t xml:space="preserve"> What </w:t>
      </w:r>
      <w:r w:rsidR="00AC6850">
        <w:t>kind of growth is this? Explain.</w:t>
      </w:r>
      <w:r w:rsidR="00EE6010">
        <w:t xml:space="preserve"> Draw a chart using data from Excel to support your explanation and reproduce a rough, hand-drawn version below. If you can’t do it in Excel, at least give me the hand-drawn version with your answer.</w:t>
      </w:r>
    </w:p>
    <w:p w:rsidR="00156C01" w:rsidRDefault="00EE6010">
      <w:r>
        <w:rPr>
          <w:noProof/>
        </w:rPr>
        <mc:AlternateContent>
          <mc:Choice Requires="wps">
            <w:drawing>
              <wp:anchor distT="0" distB="0" distL="114300" distR="114300" simplePos="0" relativeHeight="251664384" behindDoc="0" locked="0" layoutInCell="1" allowOverlap="1">
                <wp:simplePos x="0" y="0"/>
                <wp:positionH relativeFrom="column">
                  <wp:posOffset>3524250</wp:posOffset>
                </wp:positionH>
                <wp:positionV relativeFrom="paragraph">
                  <wp:posOffset>2540</wp:posOffset>
                </wp:positionV>
                <wp:extent cx="1571625" cy="2028825"/>
                <wp:effectExtent l="0" t="0" r="28575" b="28575"/>
                <wp:wrapNone/>
                <wp:docPr id="32" name="Arc 32"/>
                <wp:cNvGraphicFramePr/>
                <a:graphic xmlns:a="http://schemas.openxmlformats.org/drawingml/2006/main">
                  <a:graphicData uri="http://schemas.microsoft.com/office/word/2010/wordprocessingShape">
                    <wps:wsp>
                      <wps:cNvSpPr/>
                      <wps:spPr>
                        <a:xfrm flipV="1">
                          <a:off x="0" y="0"/>
                          <a:ext cx="1571625" cy="2028825"/>
                        </a:xfrm>
                        <a:prstGeom prst="arc">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F38AFF" id="Arc 32" o:spid="_x0000_s1026" style="position:absolute;margin-left:277.5pt;margin-top:.2pt;width:123.75pt;height:159.75pt;flip:y;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1571625,2028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" path="m785812,nsc1219805,,1571625,454168,1571625,1014413r-785812,c785813,676275,785812,338138,785812,xem785812,nfc1219805,,1571625,454168,1571625,1014413e" filled="f" strokecolor="#4579b8 [3044]" strokeweight="3pt">
                <v:path arrowok="t" o:connecttype="custom" o:connectlocs="785812,0;1571625,1014413" o:connectangles="0,0"/>
              </v:shape>
            </w:pict>
          </mc:Fallback>
        </mc:AlternateContent>
      </w:r>
    </w:p>
    <w:p w:rsidR="00156C01" w:rsidRDefault="00EC62B8">
      <w:r>
        <w:t xml:space="preserve">This is catch-up growth. The economy is far, far away from </w:t>
      </w:r>
      <w:proofErr w:type="gramStart"/>
      <w:r>
        <w:t>it’s</w:t>
      </w:r>
      <w:proofErr w:type="gramEnd"/>
      <w:r>
        <w:t xml:space="preserve"> steady-state with s=30% so it zooms forward really fast to catch-up to its steady-state path, which can be envisioned as a magnet.</w:t>
      </w:r>
    </w:p>
    <w:p w:rsidR="00EC62B8" w:rsidRDefault="00EC62B8"/>
    <w:p w:rsidR="00EC62B8" w:rsidRDefault="00EE6010">
      <w:r>
        <w:t xml:space="preserve">The chart in Excel (in sheet </w:t>
      </w:r>
      <w:r w:rsidRPr="00EE6010">
        <w:rPr>
          <w:i/>
        </w:rPr>
        <w:t>Q15</w:t>
      </w:r>
      <w:r>
        <w:t>) looks like this:</w:t>
      </w:r>
      <w:r>
        <w:tab/>
      </w:r>
      <w:r>
        <w:tab/>
        <w:t>Hand drawn version would be this:</w:t>
      </w:r>
    </w:p>
    <w:p w:rsidR="00EE6010" w:rsidRDefault="00CC20C2">
      <w:r>
        <w:rPr>
          <w:noProof/>
        </w:rPr>
        <mc:AlternateContent>
          <mc:Choice Requires="wps">
            <w:drawing>
              <wp:anchor distT="0" distB="0" distL="114300" distR="114300" simplePos="0" relativeHeight="251665408" behindDoc="0" locked="0" layoutInCell="1" allowOverlap="1">
                <wp:simplePos x="0" y="0"/>
                <wp:positionH relativeFrom="column">
                  <wp:posOffset>4333875</wp:posOffset>
                </wp:positionH>
                <wp:positionV relativeFrom="paragraph">
                  <wp:posOffset>602615</wp:posOffset>
                </wp:positionV>
                <wp:extent cx="685800" cy="1047750"/>
                <wp:effectExtent l="0" t="0" r="19050" b="19050"/>
                <wp:wrapNone/>
                <wp:docPr id="33" name="Freeform 33"/>
                <wp:cNvGraphicFramePr/>
                <a:graphic xmlns:a="http://schemas.openxmlformats.org/drawingml/2006/main">
                  <a:graphicData uri="http://schemas.microsoft.com/office/word/2010/wordprocessingShape">
                    <wps:wsp>
                      <wps:cNvSpPr/>
                      <wps:spPr>
                        <a:xfrm>
                          <a:off x="0" y="0"/>
                          <a:ext cx="685800" cy="1047750"/>
                        </a:xfrm>
                        <a:custGeom>
                          <a:avLst/>
                          <a:gdLst>
                            <a:gd name="connsiteX0" fmla="*/ 0 w 685800"/>
                            <a:gd name="connsiteY0" fmla="*/ 1047750 h 1047750"/>
                            <a:gd name="connsiteX1" fmla="*/ 200025 w 685800"/>
                            <a:gd name="connsiteY1" fmla="*/ 876300 h 1047750"/>
                            <a:gd name="connsiteX2" fmla="*/ 361950 w 685800"/>
                            <a:gd name="connsiteY2" fmla="*/ 619125 h 1047750"/>
                            <a:gd name="connsiteX3" fmla="*/ 533400 w 685800"/>
                            <a:gd name="connsiteY3" fmla="*/ 323850 h 1047750"/>
                            <a:gd name="connsiteX4" fmla="*/ 685800 w 685800"/>
                            <a:gd name="connsiteY4" fmla="*/ 0 h 1047750"/>
                            <a:gd name="connsiteX5" fmla="*/ 685800 w 685800"/>
                            <a:gd name="connsiteY5" fmla="*/ 0 h 1047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85800" h="1047750">
                              <a:moveTo>
                                <a:pt x="0" y="1047750"/>
                              </a:moveTo>
                              <a:cubicBezTo>
                                <a:pt x="69850" y="997743"/>
                                <a:pt x="139700" y="947737"/>
                                <a:pt x="200025" y="876300"/>
                              </a:cubicBezTo>
                              <a:cubicBezTo>
                                <a:pt x="260350" y="804863"/>
                                <a:pt x="306388" y="711200"/>
                                <a:pt x="361950" y="619125"/>
                              </a:cubicBezTo>
                              <a:cubicBezTo>
                                <a:pt x="417513" y="527050"/>
                                <a:pt x="479425" y="427037"/>
                                <a:pt x="533400" y="323850"/>
                              </a:cubicBezTo>
                              <a:cubicBezTo>
                                <a:pt x="587375" y="220663"/>
                                <a:pt x="685800" y="0"/>
                                <a:pt x="685800" y="0"/>
                              </a:cubicBezTo>
                              <a:lnTo>
                                <a:pt x="685800" y="0"/>
                              </a:lnTo>
                            </a:path>
                          </a:pathLst>
                        </a:cu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58D836" id="Freeform 33" o:spid="_x0000_s1026" style="position:absolute;margin-left:341.25pt;margin-top:47.45pt;width:54pt;height:82.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685800,1047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" path="m,1047750c69850,997743,139700,947737,200025,876300,260350,804863,306388,711200,361950,619125,417513,527050,479425,427037,533400,323850,587375,220663,685800,,685800,r,e" filled="f" strokecolor="#243f60 [1604]" strokeweight="1pt">
                <v:path arrowok="t" o:connecttype="custom" o:connectlocs="0,1047750;200025,876300;361950,619125;533400,323850;685800,0;685800,0" o:connectangles="0,0,0,0,0,0"/>
              </v:shape>
            </w:pict>
          </mc:Fallback>
        </mc:AlternateContent>
      </w:r>
      <w:r w:rsidR="00EE6010">
        <w:rPr>
          <w:noProof/>
        </w:rPr>
        <w:drawing>
          <wp:inline distT="0" distB="0" distL="0" distR="0" wp14:anchorId="1B8813A5" wp14:editId="4B78A83A">
            <wp:extent cx="3067050" cy="1838325"/>
            <wp:effectExtent l="0" t="0" r="0" b="9525"/>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E6010" w:rsidRDefault="00EE6010"/>
    <w:p w:rsidR="00EE6010" w:rsidRDefault="00EE6010">
      <w:r>
        <w:t xml:space="preserve">The thick line is the steady-state path for y and the thin line is the actual path from the </w:t>
      </w:r>
      <w:r w:rsidRPr="00CC20C2">
        <w:rPr>
          <w:i/>
        </w:rPr>
        <w:t>NSP</w:t>
      </w:r>
      <w:r>
        <w:t xml:space="preserve"> sheet (where Year 1 had s=1% and then we increased s to 30% the following year). Notice how the thin line is rapidly attracted to its path for s=30%. The little hiccup</w:t>
      </w:r>
      <w:r w:rsidR="00CC20C2">
        <w:t xml:space="preserve"> (going sideways)</w:t>
      </w:r>
      <w:r>
        <w:t xml:space="preserve"> at the beginning is because year 1’s low investment is passed on to year 2 and it’s not until year 3 that investment</w:t>
      </w:r>
      <w:r w:rsidR="00F961D3">
        <w:t>, and thus y,</w:t>
      </w:r>
      <w:r>
        <w:t xml:space="preserve"> starts to grow rapidly.</w:t>
      </w:r>
    </w:p>
    <w:p w:rsidR="00156C01" w:rsidRDefault="00156C01"/>
    <w:p w:rsidR="009B1864" w:rsidRDefault="007D0864" w:rsidP="00D355BD">
      <w:r>
        <w:t>Notice also how y</w:t>
      </w:r>
      <w:r w:rsidR="00CC20C2">
        <w:t xml:space="preserve"> goes to its steady-state path in a curve and not directly. It goes faster at first then slows down as it merges in, </w:t>
      </w:r>
      <w:proofErr w:type="spellStart"/>
      <w:r w:rsidR="00CC20C2">
        <w:t>kinda</w:t>
      </w:r>
      <w:proofErr w:type="spellEnd"/>
      <w:r w:rsidR="00CC20C2">
        <w:t xml:space="preserve"> like a car merging into a highway. Hmmm, </w:t>
      </w:r>
      <w:proofErr w:type="spellStart"/>
      <w:r w:rsidR="00CC20C2">
        <w:t>gotta</w:t>
      </w:r>
      <w:proofErr w:type="spellEnd"/>
      <w:r w:rsidR="00CC20C2">
        <w:t xml:space="preserve"> use this analogy in class next time . . .</w:t>
      </w:r>
    </w:p>
    <w:p w:rsidR="00EE6010" w:rsidRDefault="00EE6010" w:rsidP="00D355BD"/>
    <w:p w:rsidR="009B1864" w:rsidRDefault="009B1864" w:rsidP="00D355BD">
      <w:r w:rsidRPr="00C21D87">
        <w:rPr>
          <w:b/>
        </w:rPr>
        <w:t>Save</w:t>
      </w:r>
      <w:r>
        <w:rPr>
          <w:b/>
        </w:rPr>
        <w:t xml:space="preserve"> your workbook one last time. When you turn in your exam, I will check to make sure it is in </w:t>
      </w:r>
      <w:proofErr w:type="gramStart"/>
      <w:r>
        <w:rPr>
          <w:b/>
        </w:rPr>
        <w:t>your I</w:t>
      </w:r>
      <w:proofErr w:type="gramEnd"/>
      <w:r>
        <w:rPr>
          <w:b/>
        </w:rPr>
        <w:t xml:space="preserve"> drive folder. </w:t>
      </w:r>
    </w:p>
    <w:sectPr w:rsidR="009B1864" w:rsidSect="00E65953">
      <w:footerReference w:type="default" r:id="rId17"/>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F62" w:rsidRDefault="00F42F62">
      <w:r>
        <w:separator/>
      </w:r>
    </w:p>
  </w:endnote>
  <w:endnote w:type="continuationSeparator" w:id="0">
    <w:p w:rsidR="00F42F62" w:rsidRDefault="00F42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0CE" w:rsidRDefault="00094654">
    <w:pPr>
      <w:pStyle w:val="Footer"/>
    </w:pPr>
    <w:r>
      <w:rPr>
        <w:rFonts w:ascii="Times New Roman" w:eastAsia="Times New Roman" w:hAnsi="Times New Roman"/>
        <w:sz w:val="20"/>
      </w:rPr>
      <w:fldChar w:fldCharType="begin"/>
    </w:r>
    <w:r w:rsidR="000A30CE">
      <w:rPr>
        <w:rFonts w:ascii="Times New Roman" w:eastAsia="Times New Roman" w:hAnsi="Times New Roman"/>
        <w:sz w:val="20"/>
      </w:rPr>
      <w:instrText xml:space="preserve"> FILENAME </w:instrText>
    </w:r>
    <w:r>
      <w:rPr>
        <w:rFonts w:ascii="Times New Roman" w:eastAsia="Times New Roman" w:hAnsi="Times New Roman"/>
        <w:sz w:val="20"/>
      </w:rPr>
      <w:fldChar w:fldCharType="separate"/>
    </w:r>
    <w:r w:rsidR="00E65953">
      <w:rPr>
        <w:rFonts w:ascii="Times New Roman" w:eastAsia="Times New Roman" w:hAnsi="Times New Roman"/>
        <w:noProof/>
        <w:sz w:val="20"/>
      </w:rPr>
      <w:t>Exam1S2014</w:t>
    </w:r>
    <w:r w:rsidR="00EE6010">
      <w:rPr>
        <w:rFonts w:ascii="Times New Roman" w:eastAsia="Times New Roman" w:hAnsi="Times New Roman"/>
        <w:noProof/>
        <w:sz w:val="20"/>
      </w:rPr>
      <w:t>Answers</w:t>
    </w:r>
    <w:r w:rsidR="002703C5">
      <w:rPr>
        <w:rFonts w:ascii="Times New Roman" w:eastAsia="Times New Roman" w:hAnsi="Times New Roman"/>
        <w:noProof/>
        <w:sz w:val="20"/>
      </w:rPr>
      <w:t>.docx</w:t>
    </w:r>
    <w:r>
      <w:rPr>
        <w:rFonts w:ascii="Times New Roman" w:eastAsia="Times New Roman" w:hAnsi="Times New Roman"/>
        <w:sz w:val="20"/>
      </w:rPr>
      <w:fldChar w:fldCharType="end"/>
    </w:r>
    <w:r w:rsidR="000A30CE">
      <w:rPr>
        <w:rFonts w:ascii="Times New Roman" w:eastAsia="Times New Roman" w:hAnsi="Times New Roman"/>
        <w:sz w:val="20"/>
      </w:rPr>
      <w:tab/>
      <w:t xml:space="preserve">Page </w:t>
    </w:r>
    <w:r>
      <w:rPr>
        <w:rFonts w:ascii="Times New Roman" w:eastAsia="Times New Roman" w:hAnsi="Times New Roman"/>
        <w:sz w:val="20"/>
      </w:rPr>
      <w:fldChar w:fldCharType="begin"/>
    </w:r>
    <w:r w:rsidR="000A30CE">
      <w:rPr>
        <w:rFonts w:ascii="Times New Roman" w:eastAsia="Times New Roman" w:hAnsi="Times New Roman"/>
        <w:sz w:val="20"/>
      </w:rPr>
      <w:instrText xml:space="preserve"> PAGE </w:instrText>
    </w:r>
    <w:r>
      <w:rPr>
        <w:rFonts w:ascii="Times New Roman" w:eastAsia="Times New Roman" w:hAnsi="Times New Roman"/>
        <w:sz w:val="20"/>
      </w:rPr>
      <w:fldChar w:fldCharType="separate"/>
    </w:r>
    <w:r w:rsidR="00AF50F1">
      <w:rPr>
        <w:rFonts w:ascii="Times New Roman" w:eastAsia="Times New Roman" w:hAnsi="Times New Roman"/>
        <w:noProof/>
        <w:sz w:val="20"/>
      </w:rPr>
      <w:t>4</w:t>
    </w:r>
    <w:r>
      <w:rPr>
        <w:rFonts w:ascii="Times New Roman" w:eastAsia="Times New Roman" w:hAnsi="Times New Roman"/>
        <w:sz w:val="20"/>
      </w:rPr>
      <w:fldChar w:fldCharType="end"/>
    </w:r>
    <w:r w:rsidR="000A30CE">
      <w:rPr>
        <w:rFonts w:ascii="Times New Roman" w:eastAsia="Times New Roman" w:hAnsi="Times New Roman"/>
        <w:sz w:val="20"/>
      </w:rPr>
      <w:t xml:space="preserve"> of </w:t>
    </w:r>
    <w:r>
      <w:rPr>
        <w:rFonts w:ascii="Times New Roman" w:eastAsia="Times New Roman" w:hAnsi="Times New Roman"/>
        <w:sz w:val="20"/>
      </w:rPr>
      <w:fldChar w:fldCharType="begin"/>
    </w:r>
    <w:r w:rsidR="000A30CE">
      <w:rPr>
        <w:rFonts w:ascii="Times New Roman" w:eastAsia="Times New Roman" w:hAnsi="Times New Roman"/>
        <w:sz w:val="20"/>
      </w:rPr>
      <w:instrText xml:space="preserve"> NUMPAGES </w:instrText>
    </w:r>
    <w:r>
      <w:rPr>
        <w:rFonts w:ascii="Times New Roman" w:eastAsia="Times New Roman" w:hAnsi="Times New Roman"/>
        <w:sz w:val="20"/>
      </w:rPr>
      <w:fldChar w:fldCharType="separate"/>
    </w:r>
    <w:r w:rsidR="00AF50F1">
      <w:rPr>
        <w:rFonts w:ascii="Times New Roman" w:eastAsia="Times New Roman" w:hAnsi="Times New Roman"/>
        <w:noProof/>
        <w:sz w:val="20"/>
      </w:rPr>
      <w:t>4</w:t>
    </w:r>
    <w:r>
      <w:rPr>
        <w:rFonts w:ascii="Times New Roman" w:eastAsia="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F62" w:rsidRDefault="00F42F62">
      <w:r>
        <w:separator/>
      </w:r>
    </w:p>
  </w:footnote>
  <w:footnote w:type="continuationSeparator" w:id="0">
    <w:p w:rsidR="00F42F62" w:rsidRDefault="00F42F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A431F1"/>
    <w:multiLevelType w:val="hybridMultilevel"/>
    <w:tmpl w:val="A88212AE"/>
    <w:lvl w:ilvl="0" w:tplc="A0D225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21339B"/>
    <w:multiLevelType w:val="hybridMultilevel"/>
    <w:tmpl w:val="12140FB2"/>
    <w:lvl w:ilvl="0" w:tplc="AA528392">
      <w:start w:val="2"/>
      <w:numFmt w:val="bullet"/>
      <w:lvlText w:val="-"/>
      <w:lvlJc w:val="left"/>
      <w:pPr>
        <w:ind w:left="720" w:hanging="360"/>
      </w:pPr>
      <w:rPr>
        <w:rFonts w:ascii="Calibri" w:eastAsiaTheme="minorEastAsia" w:hAnsi="Calibri" w:cstheme="minorBidi" w:hint="default"/>
        <w:color w:val="000000" w:themeColor="dark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361218"/>
    <w:multiLevelType w:val="hybridMultilevel"/>
    <w:tmpl w:val="637E3A60"/>
    <w:lvl w:ilvl="0" w:tplc="6D8C37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8D"/>
    <w:rsid w:val="00094654"/>
    <w:rsid w:val="000A30CE"/>
    <w:rsid w:val="000F74C7"/>
    <w:rsid w:val="00105095"/>
    <w:rsid w:val="00123746"/>
    <w:rsid w:val="00156C01"/>
    <w:rsid w:val="00172C2C"/>
    <w:rsid w:val="001A3EC4"/>
    <w:rsid w:val="001B5695"/>
    <w:rsid w:val="001E0AE0"/>
    <w:rsid w:val="001E316A"/>
    <w:rsid w:val="001F0A97"/>
    <w:rsid w:val="002233EB"/>
    <w:rsid w:val="0022519B"/>
    <w:rsid w:val="00227FB8"/>
    <w:rsid w:val="002703C5"/>
    <w:rsid w:val="002C00E8"/>
    <w:rsid w:val="002C5D6F"/>
    <w:rsid w:val="002D226E"/>
    <w:rsid w:val="002D23CF"/>
    <w:rsid w:val="00346A1E"/>
    <w:rsid w:val="003535D1"/>
    <w:rsid w:val="00392AEF"/>
    <w:rsid w:val="003D10C1"/>
    <w:rsid w:val="003D3D8D"/>
    <w:rsid w:val="005121AD"/>
    <w:rsid w:val="00523346"/>
    <w:rsid w:val="00526A1C"/>
    <w:rsid w:val="00561EC6"/>
    <w:rsid w:val="005A6818"/>
    <w:rsid w:val="005B4C2A"/>
    <w:rsid w:val="005D7F5C"/>
    <w:rsid w:val="005E6863"/>
    <w:rsid w:val="00640971"/>
    <w:rsid w:val="00642B93"/>
    <w:rsid w:val="00675F08"/>
    <w:rsid w:val="007D0864"/>
    <w:rsid w:val="00854B01"/>
    <w:rsid w:val="00864D52"/>
    <w:rsid w:val="00880660"/>
    <w:rsid w:val="008E0348"/>
    <w:rsid w:val="00952A34"/>
    <w:rsid w:val="009B1864"/>
    <w:rsid w:val="009F03D7"/>
    <w:rsid w:val="00A25BA8"/>
    <w:rsid w:val="00A73C59"/>
    <w:rsid w:val="00AC6850"/>
    <w:rsid w:val="00AD0829"/>
    <w:rsid w:val="00AF50F1"/>
    <w:rsid w:val="00B2331A"/>
    <w:rsid w:val="00B40B11"/>
    <w:rsid w:val="00B8447D"/>
    <w:rsid w:val="00BE0E44"/>
    <w:rsid w:val="00BF2845"/>
    <w:rsid w:val="00C21D87"/>
    <w:rsid w:val="00CC20C2"/>
    <w:rsid w:val="00CE491A"/>
    <w:rsid w:val="00D110AE"/>
    <w:rsid w:val="00D355BD"/>
    <w:rsid w:val="00D5306E"/>
    <w:rsid w:val="00DA0BDD"/>
    <w:rsid w:val="00DC5017"/>
    <w:rsid w:val="00E546A5"/>
    <w:rsid w:val="00E64B73"/>
    <w:rsid w:val="00E65953"/>
    <w:rsid w:val="00E80034"/>
    <w:rsid w:val="00E8320D"/>
    <w:rsid w:val="00EC3942"/>
    <w:rsid w:val="00EC62B8"/>
    <w:rsid w:val="00EC76E0"/>
    <w:rsid w:val="00EE6010"/>
    <w:rsid w:val="00F2681D"/>
    <w:rsid w:val="00F42F62"/>
    <w:rsid w:val="00F760B3"/>
    <w:rsid w:val="00F961D3"/>
    <w:rsid w:val="00FD2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11CA23-DB72-4858-9877-34AE2A66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BA8"/>
    <w:rPr>
      <w:sz w:val="24"/>
    </w:rPr>
  </w:style>
  <w:style w:type="paragraph" w:styleId="Heading1">
    <w:name w:val="heading 1"/>
    <w:basedOn w:val="Normal"/>
    <w:next w:val="Normal"/>
    <w:qFormat/>
    <w:rsid w:val="00A25BA8"/>
    <w:pPr>
      <w:keepNext/>
      <w:jc w:val="center"/>
      <w:outlineLvl w:val="0"/>
    </w:pPr>
    <w:rPr>
      <w:u w:val="single"/>
    </w:rPr>
  </w:style>
  <w:style w:type="paragraph" w:styleId="Heading2">
    <w:name w:val="heading 2"/>
    <w:basedOn w:val="Normal"/>
    <w:next w:val="Normal"/>
    <w:qFormat/>
    <w:rsid w:val="00A25BA8"/>
    <w:pPr>
      <w:keepNext/>
      <w:outlineLvl w:val="1"/>
    </w:pPr>
    <w:rPr>
      <w:i/>
    </w:rPr>
  </w:style>
  <w:style w:type="paragraph" w:styleId="Heading3">
    <w:name w:val="heading 3"/>
    <w:basedOn w:val="Normal"/>
    <w:next w:val="Normal"/>
    <w:qFormat/>
    <w:rsid w:val="00A25BA8"/>
    <w:pPr>
      <w:keepNext/>
      <w:ind w:firstLine="720"/>
      <w:outlineLvl w:val="2"/>
    </w:pPr>
    <w:rPr>
      <w:u w:val="single"/>
    </w:rPr>
  </w:style>
  <w:style w:type="paragraph" w:styleId="Heading4">
    <w:name w:val="heading 4"/>
    <w:basedOn w:val="Normal"/>
    <w:next w:val="Normal"/>
    <w:qFormat/>
    <w:rsid w:val="00A25BA8"/>
    <w:pPr>
      <w:keepNext/>
      <w:jc w:val="center"/>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25BA8"/>
    <w:pPr>
      <w:ind w:left="720"/>
    </w:pPr>
  </w:style>
  <w:style w:type="paragraph" w:styleId="FootnoteText">
    <w:name w:val="footnote text"/>
    <w:basedOn w:val="Normal"/>
    <w:semiHidden/>
    <w:rsid w:val="00A25BA8"/>
    <w:rPr>
      <w:sz w:val="20"/>
    </w:rPr>
  </w:style>
  <w:style w:type="character" w:styleId="FootnoteReference">
    <w:name w:val="footnote reference"/>
    <w:basedOn w:val="DefaultParagraphFont"/>
    <w:semiHidden/>
    <w:rsid w:val="00A25BA8"/>
    <w:rPr>
      <w:vertAlign w:val="superscript"/>
    </w:rPr>
  </w:style>
  <w:style w:type="paragraph" w:styleId="Header">
    <w:name w:val="header"/>
    <w:basedOn w:val="Normal"/>
    <w:semiHidden/>
    <w:rsid w:val="00A25BA8"/>
    <w:pPr>
      <w:tabs>
        <w:tab w:val="center" w:pos="4320"/>
        <w:tab w:val="right" w:pos="8640"/>
      </w:tabs>
    </w:pPr>
  </w:style>
  <w:style w:type="paragraph" w:styleId="Footer">
    <w:name w:val="footer"/>
    <w:basedOn w:val="Normal"/>
    <w:semiHidden/>
    <w:rsid w:val="00A25BA8"/>
    <w:pPr>
      <w:tabs>
        <w:tab w:val="center" w:pos="4320"/>
        <w:tab w:val="right" w:pos="8640"/>
      </w:tabs>
    </w:pPr>
  </w:style>
  <w:style w:type="paragraph" w:styleId="ListParagraph">
    <w:name w:val="List Paragraph"/>
    <w:basedOn w:val="Normal"/>
    <w:uiPriority w:val="34"/>
    <w:qFormat/>
    <w:rsid w:val="00B2331A"/>
    <w:pPr>
      <w:ind w:left="720"/>
      <w:contextualSpacing/>
    </w:pPr>
  </w:style>
  <w:style w:type="paragraph" w:styleId="NormalWeb">
    <w:name w:val="Normal (Web)"/>
    <w:basedOn w:val="Normal"/>
    <w:uiPriority w:val="99"/>
    <w:semiHidden/>
    <w:unhideWhenUsed/>
    <w:rsid w:val="002C5D6F"/>
    <w:pPr>
      <w:spacing w:before="100" w:beforeAutospacing="1" w:after="100" w:afterAutospacing="1"/>
    </w:pPr>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hbarreto\Google%20Drive\DePauwCoursesTeaching\Eco%20390%20Topics%20Macro\Exams\Exam1S2014Answer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18734237290204"/>
          <c:y val="9.0759424302731415E-2"/>
          <c:w val="0.68831462196257731"/>
          <c:h val="0.67608202820801266"/>
        </c:manualLayout>
      </c:layout>
      <c:scatterChart>
        <c:scatterStyle val="lineMarker"/>
        <c:varyColors val="0"/>
        <c:ser>
          <c:idx val="1"/>
          <c:order val="0"/>
          <c:tx>
            <c:strRef>
              <c:f>'[Exam1S2014Answers.xls]Q15'!$V$13</c:f>
              <c:strCache>
                <c:ptCount val="1"/>
                <c:pt idx="0">
                  <c:v>y</c:v>
                </c:pt>
              </c:strCache>
            </c:strRef>
          </c:tx>
          <c:spPr>
            <a:ln w="38100">
              <a:solidFill>
                <a:srgbClr val="00FF00"/>
              </a:solidFill>
              <a:prstDash val="solid"/>
            </a:ln>
          </c:spPr>
          <c:marker>
            <c:symbol val="none"/>
          </c:marker>
          <c:xVal>
            <c:numRef>
              <c:f>'[Exam1S2014Answers.xls]Q15'!$A$14:$A$64</c:f>
              <c:numCache>
                <c:formatCode>General</c:formatCode>
                <c:ptCount val="5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numCache>
            </c:numRef>
          </c:xVal>
          <c:yVal>
            <c:numRef>
              <c:f>'[Exam1S2014Answers.xls]Q15'!$V$14:$V$64</c:f>
              <c:numCache>
                <c:formatCode>General</c:formatCode>
                <c:ptCount val="51"/>
                <c:pt idx="0">
                  <c:v>760.21423441829984</c:v>
                </c:pt>
                <c:pt idx="1">
                  <c:v>778.45937620007828</c:v>
                </c:pt>
                <c:pt idx="2">
                  <c:v>797.14240135957641</c:v>
                </c:pt>
                <c:pt idx="3">
                  <c:v>816.2738191018866</c:v>
                </c:pt>
                <c:pt idx="4">
                  <c:v>835.86439085237589</c:v>
                </c:pt>
                <c:pt idx="5">
                  <c:v>855.92513631007614</c:v>
                </c:pt>
                <c:pt idx="6">
                  <c:v>876.46733964634029</c:v>
                </c:pt>
                <c:pt idx="7">
                  <c:v>897.50255585225148</c:v>
                </c:pt>
                <c:pt idx="8">
                  <c:v>919.04261723835725</c:v>
                </c:pt>
                <c:pt idx="9">
                  <c:v>941.0996400903889</c:v>
                </c:pt>
                <c:pt idx="10">
                  <c:v>963.68603148470856</c:v>
                </c:pt>
                <c:pt idx="11">
                  <c:v>986.81449626732228</c:v>
                </c:pt>
                <c:pt idx="12">
                  <c:v>1010.4980442003801</c:v>
                </c:pt>
                <c:pt idx="13">
                  <c:v>1034.7499972801909</c:v>
                </c:pt>
                <c:pt idx="14">
                  <c:v>1059.5839972308615</c:v>
                </c:pt>
                <c:pt idx="15">
                  <c:v>1085.0140131777841</c:v>
                </c:pt>
                <c:pt idx="16">
                  <c:v>1111.0543495052809</c:v>
                </c:pt>
                <c:pt idx="17">
                  <c:v>1137.7196539028316</c:v>
                </c:pt>
                <c:pt idx="18">
                  <c:v>1165.0249256044087</c:v>
                </c:pt>
                <c:pt idx="19">
                  <c:v>1192.9855238255518</c:v>
                </c:pt>
                <c:pt idx="20">
                  <c:v>1221.6171764029343</c:v>
                </c:pt>
                <c:pt idx="21">
                  <c:v>1250.9359886412792</c:v>
                </c:pt>
                <c:pt idx="22">
                  <c:v>1280.9584523725925</c:v>
                </c:pt>
                <c:pt idx="23">
                  <c:v>1311.7014552328267</c:v>
                </c:pt>
                <c:pt idx="24">
                  <c:v>1343.182290161177</c:v>
                </c:pt>
                <c:pt idx="25">
                  <c:v>1375.4186651273637</c:v>
                </c:pt>
                <c:pt idx="26">
                  <c:v>1408.4287130923658</c:v>
                </c:pt>
                <c:pt idx="27">
                  <c:v>1442.2310022082152</c:v>
                </c:pt>
                <c:pt idx="28">
                  <c:v>1476.844546262583</c:v>
                </c:pt>
                <c:pt idx="29">
                  <c:v>1512.2888153740344</c:v>
                </c:pt>
                <c:pt idx="30">
                  <c:v>1548.5837469439764</c:v>
                </c:pt>
                <c:pt idx="31">
                  <c:v>1585.7497568714414</c:v>
                </c:pt>
                <c:pt idx="32">
                  <c:v>1623.8077510370358</c:v>
                </c:pt>
                <c:pt idx="33">
                  <c:v>1662.779137062495</c:v>
                </c:pt>
                <c:pt idx="34">
                  <c:v>1702.6858363524734</c:v>
                </c:pt>
                <c:pt idx="35">
                  <c:v>1743.5502964253349</c:v>
                </c:pt>
                <c:pt idx="36">
                  <c:v>1785.3955035398801</c:v>
                </c:pt>
                <c:pt idx="37">
                  <c:v>1828.2449956251196</c:v>
                </c:pt>
                <c:pt idx="38">
                  <c:v>1872.1228755203601</c:v>
                </c:pt>
                <c:pt idx="39">
                  <c:v>1917.0538245330479</c:v>
                </c:pt>
                <c:pt idx="40">
                  <c:v>1963.0631163220085</c:v>
                </c:pt>
                <c:pt idx="41">
                  <c:v>2010.1766311138772</c:v>
                </c:pt>
                <c:pt idx="42">
                  <c:v>2058.420870260727</c:v>
                </c:pt>
                <c:pt idx="43">
                  <c:v>2107.8229711470835</c:v>
                </c:pt>
                <c:pt idx="44">
                  <c:v>2158.4107224546965</c:v>
                </c:pt>
                <c:pt idx="45">
                  <c:v>2210.2125797936787</c:v>
                </c:pt>
                <c:pt idx="46">
                  <c:v>2263.2576817087852</c:v>
                </c:pt>
                <c:pt idx="47">
                  <c:v>2317.5758660698457</c:v>
                </c:pt>
                <c:pt idx="48">
                  <c:v>2373.197686855563</c:v>
                </c:pt>
                <c:pt idx="49">
                  <c:v>2430.1544313401309</c:v>
                </c:pt>
                <c:pt idx="50">
                  <c:v>2488.4781376923233</c:v>
                </c:pt>
              </c:numCache>
            </c:numRef>
          </c:yVal>
          <c:smooth val="0"/>
        </c:ser>
        <c:ser>
          <c:idx val="2"/>
          <c:order val="1"/>
          <c:tx>
            <c:strRef>
              <c:f>[Exam1S2014Answers.xls]NSP!$X$13</c:f>
              <c:strCache>
                <c:ptCount val="1"/>
                <c:pt idx="0">
                  <c:v>c</c:v>
                </c:pt>
              </c:strCache>
            </c:strRef>
          </c:tx>
          <c:spPr>
            <a:ln w="6350">
              <a:solidFill>
                <a:srgbClr val="0000FF"/>
              </a:solidFill>
              <a:prstDash val="solid"/>
            </a:ln>
          </c:spPr>
          <c:marker>
            <c:symbol val="none"/>
          </c:marker>
          <c:xVal>
            <c:numRef>
              <c:f>[Exam1S2014Answers.xls]NSP!$A$14:$A$64</c:f>
              <c:numCache>
                <c:formatCode>General</c:formatCode>
                <c:ptCount val="5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numCache>
            </c:numRef>
          </c:xVal>
          <c:yVal>
            <c:numRef>
              <c:f>[Exam1S2014Answers.xls]NSP!$V$14:$V$64</c:f>
              <c:numCache>
                <c:formatCode>General</c:formatCode>
                <c:ptCount val="51"/>
                <c:pt idx="0">
                  <c:v>176.93854057869885</c:v>
                </c:pt>
                <c:pt idx="1">
                  <c:v>181.18970336239613</c:v>
                </c:pt>
                <c:pt idx="2">
                  <c:v>352.31541040562149</c:v>
                </c:pt>
                <c:pt idx="3">
                  <c:v>473.47412763609708</c:v>
                </c:pt>
                <c:pt idx="4">
                  <c:v>564.5567064701246</c:v>
                </c:pt>
                <c:pt idx="5">
                  <c:v>637.62572872815224</c:v>
                </c:pt>
                <c:pt idx="6">
                  <c:v>698.91311603399708</c:v>
                </c:pt>
                <c:pt idx="7">
                  <c:v>752.00772334491216</c:v>
                </c:pt>
                <c:pt idx="8">
                  <c:v>799.17718944670503</c:v>
                </c:pt>
                <c:pt idx="9">
                  <c:v>841.95543552353149</c:v>
                </c:pt>
                <c:pt idx="10">
                  <c:v>881.43345935173943</c:v>
                </c:pt>
                <c:pt idx="11">
                  <c:v>918.41702238645132</c:v>
                </c:pt>
                <c:pt idx="12">
                  <c:v>953.51868269910028</c:v>
                </c:pt>
                <c:pt idx="13">
                  <c:v>987.21480231865326</c:v>
                </c:pt>
                <c:pt idx="14">
                  <c:v>1019.8826238625567</c:v>
                </c:pt>
                <c:pt idx="15">
                  <c:v>1051.8253810124095</c:v>
                </c:pt>
                <c:pt idx="16">
                  <c:v>1083.2898921592389</c:v>
                </c:pt>
                <c:pt idx="17">
                  <c:v>1114.4792459268897</c:v>
                </c:pt>
                <c:pt idx="18">
                  <c:v>1145.5621728726371</c:v>
                </c:pt>
                <c:pt idx="19">
                  <c:v>1176.6801134769139</c:v>
                </c:pt>
                <c:pt idx="20">
                  <c:v>1207.9526430342262</c:v>
                </c:pt>
                <c:pt idx="21">
                  <c:v>1239.4816978562421</c:v>
                </c:pt>
                <c:pt idx="22">
                  <c:v>1271.3549094329142</c:v>
                </c:pt>
                <c:pt idx="23">
                  <c:v>1303.6482630483083</c:v>
                </c:pt>
                <c:pt idx="24">
                  <c:v>1336.428236918068</c:v>
                </c:pt>
                <c:pt idx="25">
                  <c:v>1369.7535365034446</c:v>
                </c:pt>
                <c:pt idx="26">
                  <c:v>1403.6765096926647</c:v>
                </c:pt>
                <c:pt idx="27">
                  <c:v>1438.244307894729</c:v>
                </c:pt>
                <c:pt idx="28">
                  <c:v>1473.4998431120132</c:v>
                </c:pt>
                <c:pt idx="29">
                  <c:v>1509.4825800102089</c:v>
                </c:pt>
                <c:pt idx="30">
                  <c:v>1546.2291937298812</c:v>
                </c:pt>
                <c:pt idx="31">
                  <c:v>1583.7741178986266</c:v>
                </c:pt>
                <c:pt idx="32">
                  <c:v>1622.1500024661223</c:v>
                </c:pt>
                <c:pt idx="33">
                  <c:v>1661.3880972182903</c:v>
                </c:pt>
                <c:pt idx="34">
                  <c:v>1701.5185738631983</c:v>
                </c:pt>
                <c:pt idx="35">
                  <c:v>1742.57079722714</c:v>
                </c:pt>
                <c:pt idx="36">
                  <c:v>1784.5735542136572</c:v>
                </c:pt>
                <c:pt idx="37">
                  <c:v>1827.5552476569205</c:v>
                </c:pt>
                <c:pt idx="38">
                  <c:v>1871.5440609657567</c:v>
                </c:pt>
                <c:pt idx="39">
                  <c:v>1916.5680984464184</c:v>
                </c:pt>
                <c:pt idx="40">
                  <c:v>1962.6555053655595</c:v>
                </c:pt>
                <c:pt idx="41">
                  <c:v>2009.8345711343543</c:v>
                </c:pt>
                <c:pt idx="42">
                  <c:v>2058.1338184327674</c:v>
                </c:pt>
                <c:pt idx="43">
                  <c:v>2107.5820806275638</c:v>
                </c:pt>
                <c:pt idx="44">
                  <c:v>2158.2085694514262</c:v>
                </c:pt>
                <c:pt idx="45">
                  <c:v>2210.0429345893463</c:v>
                </c:pt>
                <c:pt idx="46">
                  <c:v>2263.1153165509331</c:v>
                </c:pt>
                <c:pt idx="47">
                  <c:v>2317.4563939842478</c:v>
                </c:pt>
                <c:pt idx="48">
                  <c:v>2373.0974264004831</c:v>
                </c:pt>
                <c:pt idx="49">
                  <c:v>2430.0702931232695</c:v>
                </c:pt>
                <c:pt idx="50">
                  <c:v>2488.4075291462855</c:v>
                </c:pt>
              </c:numCache>
            </c:numRef>
          </c:yVal>
          <c:smooth val="0"/>
        </c:ser>
        <c:dLbls>
          <c:showLegendKey val="0"/>
          <c:showVal val="0"/>
          <c:showCatName val="0"/>
          <c:showSerName val="0"/>
          <c:showPercent val="0"/>
          <c:showBubbleSize val="0"/>
        </c:dLbls>
        <c:axId val="508858560"/>
        <c:axId val="687647168"/>
      </c:scatterChart>
      <c:valAx>
        <c:axId val="50885856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687647168"/>
        <c:crosses val="autoZero"/>
        <c:crossBetween val="midCat"/>
      </c:valAx>
      <c:valAx>
        <c:axId val="687647168"/>
        <c:scaling>
          <c:orientation val="minMax"/>
        </c:scaling>
        <c:delete val="0"/>
        <c:axPos val="l"/>
        <c:majorGridlines>
          <c:spPr>
            <a:ln w="3175">
              <a:solidFill>
                <a:srgbClr val="000000"/>
              </a:solidFill>
              <a:prstDash val="solid"/>
            </a:ln>
          </c:spPr>
        </c:majorGridlines>
        <c:title>
          <c:tx>
            <c:rich>
              <a:bodyPr/>
              <a:lstStyle/>
              <a:p>
                <a:pPr>
                  <a:defRPr sz="800" b="0" i="0" u="none" strike="noStrike" baseline="0">
                    <a:solidFill>
                      <a:srgbClr val="000000"/>
                    </a:solidFill>
                    <a:latin typeface="Arial"/>
                    <a:ea typeface="Arial"/>
                    <a:cs typeface="Arial"/>
                  </a:defRPr>
                </a:pPr>
                <a:r>
                  <a:rPr lang="en-US"/>
                  <a:t>$ per worker</a:t>
                </a:r>
              </a:p>
            </c:rich>
          </c:tx>
          <c:overlay val="0"/>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508858560"/>
        <c:crosses val="autoZero"/>
        <c:crossBetween val="midCat"/>
      </c:valAx>
      <c:spPr>
        <a:noFill/>
        <a:ln w="3175">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0.41715</cdr:x>
      <cdr:y>0.87613</cdr:y>
    </cdr:from>
    <cdr:to>
      <cdr:x>0.5017</cdr:x>
      <cdr:y>0.96539</cdr:y>
    </cdr:to>
    <cdr:sp macro="" textlink="">
      <cdr:nvSpPr>
        <cdr:cNvPr id="4097" name="Text Box 1"/>
        <cdr:cNvSpPr txBox="1">
          <a:spLocks xmlns:a="http://schemas.openxmlformats.org/drawingml/2006/main" noChangeArrowheads="1"/>
        </cdr:cNvSpPr>
      </cdr:nvSpPr>
      <cdr:spPr bwMode="auto">
        <a:xfrm xmlns:a="http://schemas.openxmlformats.org/drawingml/2006/main">
          <a:off x="1251617" y="1610614"/>
          <a:ext cx="253659" cy="164084"/>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en-US" sz="800" b="0" i="0" u="none" strike="noStrike" baseline="0">
              <a:solidFill>
                <a:srgbClr val="000000"/>
              </a:solidFill>
              <a:latin typeface="Arial"/>
              <a:cs typeface="Arial"/>
            </a:rPr>
            <a:t>Year</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4</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Week, Class: 1,1</vt:lpstr>
    </vt:vector>
  </TitlesOfParts>
  <Company>Wabash College</Company>
  <LinksUpToDate>false</LinksUpToDate>
  <CharactersWithSpaces>8833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Class: 1,1</dc:title>
  <dc:subject/>
  <dc:creator>Humberto Barreto</dc:creator>
  <cp:keywords/>
  <cp:lastModifiedBy>Humberto Barreto</cp:lastModifiedBy>
  <cp:revision>12</cp:revision>
  <cp:lastPrinted>2010-10-15T15:00:00Z</cp:lastPrinted>
  <dcterms:created xsi:type="dcterms:W3CDTF">2014-02-25T14:18:00Z</dcterms:created>
  <dcterms:modified xsi:type="dcterms:W3CDTF">2014-03-10T12:15:00Z</dcterms:modified>
</cp:coreProperties>
</file>